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1CF" w:rsidRPr="00E9032C" w:rsidRDefault="005403B0" w:rsidP="005403B0">
      <w:pPr>
        <w:jc w:val="center"/>
        <w:rPr>
          <w:rFonts w:asciiTheme="minorEastAsia" w:hAnsiTheme="minorEastAsia"/>
          <w:b/>
          <w:sz w:val="32"/>
          <w:szCs w:val="32"/>
        </w:rPr>
      </w:pPr>
      <w:r w:rsidRPr="00E9032C">
        <w:rPr>
          <w:rFonts w:asciiTheme="minorEastAsia" w:hAnsiTheme="minorEastAsia" w:hint="eastAsia"/>
          <w:b/>
          <w:sz w:val="32"/>
          <w:szCs w:val="32"/>
        </w:rPr>
        <w:t>電力自由化について</w:t>
      </w:r>
      <w:r w:rsidR="00473061" w:rsidRPr="00E9032C">
        <w:rPr>
          <w:rFonts w:asciiTheme="minorEastAsia" w:hAnsiTheme="minorEastAsia" w:hint="eastAsia"/>
          <w:b/>
          <w:sz w:val="32"/>
          <w:szCs w:val="32"/>
        </w:rPr>
        <w:t>(PPSの参入を促すために)</w:t>
      </w:r>
    </w:p>
    <w:p w:rsidR="008E4F33" w:rsidRDefault="005403B0" w:rsidP="008E4F33">
      <w:pPr>
        <w:wordWrap w:val="0"/>
        <w:jc w:val="right"/>
        <w:rPr>
          <w:rFonts w:asciiTheme="minorEastAsia" w:hAnsiTheme="minorEastAsia"/>
          <w:b/>
          <w:sz w:val="24"/>
          <w:szCs w:val="24"/>
        </w:rPr>
      </w:pPr>
      <w:r w:rsidRPr="007B7A9A">
        <w:rPr>
          <w:rFonts w:asciiTheme="minorEastAsia" w:hAnsiTheme="minorEastAsia" w:hint="eastAsia"/>
          <w:sz w:val="22"/>
        </w:rPr>
        <w:t xml:space="preserve">　</w:t>
      </w:r>
      <w:r w:rsidRPr="002147A0">
        <w:rPr>
          <w:rFonts w:asciiTheme="minorEastAsia" w:hAnsiTheme="minorEastAsia" w:hint="eastAsia"/>
          <w:b/>
          <w:sz w:val="24"/>
          <w:szCs w:val="24"/>
        </w:rPr>
        <w:t>中根　啓貴</w:t>
      </w:r>
    </w:p>
    <w:p w:rsidR="00A0642E" w:rsidRDefault="00A0642E" w:rsidP="00A0642E">
      <w:pPr>
        <w:jc w:val="right"/>
        <w:rPr>
          <w:rFonts w:asciiTheme="minorEastAsia" w:hAnsiTheme="minorEastAsia"/>
          <w:b/>
          <w:sz w:val="24"/>
          <w:szCs w:val="24"/>
        </w:rPr>
      </w:pPr>
    </w:p>
    <w:p w:rsidR="00A0642E" w:rsidRDefault="00A0642E" w:rsidP="00A0642E">
      <w:pPr>
        <w:jc w:val="left"/>
        <w:rPr>
          <w:rFonts w:asciiTheme="minorEastAsia" w:hAnsiTheme="minorEastAsia"/>
          <w:b/>
          <w:sz w:val="24"/>
          <w:szCs w:val="24"/>
        </w:rPr>
      </w:pPr>
      <w:r>
        <w:rPr>
          <w:rFonts w:asciiTheme="minorEastAsia" w:hAnsiTheme="minorEastAsia" w:hint="eastAsia"/>
          <w:b/>
          <w:sz w:val="24"/>
          <w:szCs w:val="24"/>
        </w:rPr>
        <w:t>〈目次〉</w:t>
      </w:r>
    </w:p>
    <w:p w:rsidR="00A0642E" w:rsidRPr="00A0642E" w:rsidRDefault="00A0642E" w:rsidP="00A0642E">
      <w:pPr>
        <w:pStyle w:val="ac"/>
        <w:numPr>
          <w:ilvl w:val="0"/>
          <w:numId w:val="5"/>
        </w:numPr>
        <w:ind w:leftChars="0"/>
        <w:jc w:val="left"/>
        <w:rPr>
          <w:rFonts w:asciiTheme="minorEastAsia" w:hAnsiTheme="minorEastAsia"/>
          <w:b/>
          <w:sz w:val="24"/>
          <w:szCs w:val="24"/>
        </w:rPr>
      </w:pPr>
      <w:r w:rsidRPr="00A0642E">
        <w:rPr>
          <w:rFonts w:asciiTheme="minorEastAsia" w:hAnsiTheme="minorEastAsia"/>
          <w:b/>
          <w:sz w:val="24"/>
          <w:szCs w:val="24"/>
        </w:rPr>
        <w:t>はじめに</w:t>
      </w:r>
    </w:p>
    <w:p w:rsidR="00A0642E" w:rsidRDefault="00A0642E" w:rsidP="00A0642E">
      <w:pPr>
        <w:pStyle w:val="ac"/>
        <w:numPr>
          <w:ilvl w:val="0"/>
          <w:numId w:val="5"/>
        </w:numPr>
        <w:ind w:leftChars="0"/>
        <w:jc w:val="left"/>
        <w:rPr>
          <w:rFonts w:asciiTheme="minorEastAsia" w:hAnsiTheme="minorEastAsia"/>
          <w:b/>
          <w:sz w:val="24"/>
          <w:szCs w:val="24"/>
        </w:rPr>
      </w:pPr>
      <w:r w:rsidRPr="00A0642E">
        <w:rPr>
          <w:rFonts w:asciiTheme="minorEastAsia" w:hAnsiTheme="minorEastAsia" w:hint="eastAsia"/>
          <w:b/>
          <w:sz w:val="24"/>
          <w:szCs w:val="24"/>
        </w:rPr>
        <w:t>電力自由化の経緯</w:t>
      </w:r>
    </w:p>
    <w:p w:rsidR="00303ECF" w:rsidRPr="00303ECF" w:rsidRDefault="00303ECF" w:rsidP="00303ECF">
      <w:pPr>
        <w:ind w:firstLineChars="100" w:firstLine="241"/>
        <w:jc w:val="left"/>
        <w:rPr>
          <w:rFonts w:asciiTheme="minorEastAsia" w:hAnsiTheme="minorEastAsia"/>
          <w:b/>
          <w:sz w:val="24"/>
          <w:szCs w:val="24"/>
        </w:rPr>
      </w:pPr>
      <w:r>
        <w:rPr>
          <w:rFonts w:asciiTheme="minorEastAsia" w:hAnsiTheme="minorEastAsia" w:hint="eastAsia"/>
          <w:b/>
          <w:sz w:val="24"/>
          <w:szCs w:val="24"/>
        </w:rPr>
        <w:t>2.1</w:t>
      </w:r>
      <w:r w:rsidR="006F5EF9">
        <w:rPr>
          <w:rFonts w:asciiTheme="minorEastAsia" w:hAnsiTheme="minorEastAsia" w:hint="eastAsia"/>
          <w:b/>
          <w:sz w:val="24"/>
          <w:szCs w:val="24"/>
        </w:rPr>
        <w:t xml:space="preserve">　</w:t>
      </w:r>
      <w:r w:rsidRPr="00303ECF">
        <w:rPr>
          <w:rFonts w:asciiTheme="minorEastAsia" w:hAnsiTheme="minorEastAsia" w:hint="eastAsia"/>
          <w:b/>
          <w:sz w:val="24"/>
          <w:szCs w:val="24"/>
        </w:rPr>
        <w:t>電力自由化とは</w:t>
      </w:r>
    </w:p>
    <w:p w:rsidR="00303ECF" w:rsidRDefault="00303ECF" w:rsidP="00303ECF">
      <w:pPr>
        <w:ind w:firstLineChars="100" w:firstLine="241"/>
        <w:jc w:val="left"/>
        <w:rPr>
          <w:rFonts w:asciiTheme="minorEastAsia" w:hAnsiTheme="minorEastAsia"/>
          <w:b/>
          <w:sz w:val="24"/>
          <w:szCs w:val="24"/>
        </w:rPr>
      </w:pPr>
      <w:r>
        <w:rPr>
          <w:rFonts w:asciiTheme="minorEastAsia" w:hAnsiTheme="minorEastAsia" w:hint="eastAsia"/>
          <w:b/>
          <w:sz w:val="24"/>
          <w:szCs w:val="24"/>
        </w:rPr>
        <w:t>2.2</w:t>
      </w:r>
      <w:r w:rsidR="006F5EF9">
        <w:rPr>
          <w:rFonts w:asciiTheme="minorEastAsia" w:hAnsiTheme="minorEastAsia" w:hint="eastAsia"/>
          <w:b/>
          <w:sz w:val="24"/>
          <w:szCs w:val="24"/>
        </w:rPr>
        <w:t xml:space="preserve">　</w:t>
      </w:r>
      <w:r w:rsidRPr="00303ECF">
        <w:rPr>
          <w:rFonts w:asciiTheme="minorEastAsia" w:hAnsiTheme="minorEastAsia" w:hint="eastAsia"/>
          <w:b/>
          <w:sz w:val="24"/>
          <w:szCs w:val="24"/>
        </w:rPr>
        <w:t>日本の電力自由化</w:t>
      </w:r>
    </w:p>
    <w:p w:rsidR="00303ECF" w:rsidRDefault="00303ECF" w:rsidP="00303ECF">
      <w:pPr>
        <w:ind w:firstLineChars="100" w:firstLine="241"/>
        <w:jc w:val="left"/>
        <w:rPr>
          <w:rFonts w:asciiTheme="minorEastAsia" w:hAnsiTheme="minorEastAsia"/>
          <w:b/>
          <w:sz w:val="24"/>
          <w:szCs w:val="24"/>
        </w:rPr>
      </w:pPr>
      <w:r>
        <w:rPr>
          <w:rFonts w:asciiTheme="minorEastAsia" w:hAnsiTheme="minorEastAsia" w:hint="eastAsia"/>
          <w:b/>
          <w:sz w:val="24"/>
          <w:szCs w:val="24"/>
        </w:rPr>
        <w:t>2.3</w:t>
      </w:r>
      <w:r w:rsidR="006F5EF9">
        <w:rPr>
          <w:rFonts w:asciiTheme="minorEastAsia" w:hAnsiTheme="minorEastAsia" w:hint="eastAsia"/>
          <w:b/>
          <w:sz w:val="24"/>
          <w:szCs w:val="24"/>
        </w:rPr>
        <w:t xml:space="preserve">　</w:t>
      </w:r>
      <w:r>
        <w:rPr>
          <w:rFonts w:asciiTheme="minorEastAsia" w:hAnsiTheme="minorEastAsia" w:hint="eastAsia"/>
          <w:b/>
          <w:sz w:val="24"/>
          <w:szCs w:val="24"/>
        </w:rPr>
        <w:t>発送電の分離形態</w:t>
      </w:r>
    </w:p>
    <w:p w:rsidR="00303ECF" w:rsidRDefault="00303ECF" w:rsidP="00303ECF">
      <w:pPr>
        <w:ind w:firstLineChars="100" w:firstLine="241"/>
        <w:jc w:val="left"/>
        <w:rPr>
          <w:rFonts w:asciiTheme="minorEastAsia" w:hAnsiTheme="minorEastAsia"/>
          <w:b/>
          <w:sz w:val="24"/>
          <w:szCs w:val="24"/>
        </w:rPr>
      </w:pPr>
      <w:r>
        <w:rPr>
          <w:rFonts w:asciiTheme="minorEastAsia" w:hAnsiTheme="minorEastAsia" w:hint="eastAsia"/>
          <w:b/>
          <w:sz w:val="24"/>
          <w:szCs w:val="24"/>
        </w:rPr>
        <w:t>2.4</w:t>
      </w:r>
      <w:r w:rsidR="006F5EF9">
        <w:rPr>
          <w:rFonts w:asciiTheme="minorEastAsia" w:hAnsiTheme="minorEastAsia" w:hint="eastAsia"/>
          <w:b/>
          <w:sz w:val="24"/>
          <w:szCs w:val="24"/>
        </w:rPr>
        <w:t xml:space="preserve">　</w:t>
      </w:r>
      <w:r>
        <w:rPr>
          <w:rFonts w:asciiTheme="minorEastAsia" w:hAnsiTheme="minorEastAsia" w:hint="eastAsia"/>
          <w:b/>
          <w:sz w:val="24"/>
          <w:szCs w:val="24"/>
        </w:rPr>
        <w:t>世界の電力自由化</w:t>
      </w:r>
    </w:p>
    <w:p w:rsidR="00303ECF" w:rsidRPr="00303ECF" w:rsidRDefault="00303ECF" w:rsidP="00303ECF">
      <w:pPr>
        <w:ind w:firstLineChars="100" w:firstLine="241"/>
        <w:jc w:val="left"/>
        <w:rPr>
          <w:rFonts w:asciiTheme="minorEastAsia" w:hAnsiTheme="minorEastAsia"/>
          <w:b/>
          <w:sz w:val="24"/>
          <w:szCs w:val="24"/>
        </w:rPr>
      </w:pPr>
      <w:r>
        <w:rPr>
          <w:rFonts w:asciiTheme="minorEastAsia" w:hAnsiTheme="minorEastAsia" w:hint="eastAsia"/>
          <w:b/>
          <w:sz w:val="24"/>
          <w:szCs w:val="24"/>
        </w:rPr>
        <w:t>2.5</w:t>
      </w:r>
      <w:r w:rsidR="006F5EF9">
        <w:rPr>
          <w:rFonts w:asciiTheme="minorEastAsia" w:hAnsiTheme="minorEastAsia" w:hint="eastAsia"/>
          <w:b/>
          <w:sz w:val="24"/>
          <w:szCs w:val="24"/>
        </w:rPr>
        <w:t xml:space="preserve">　</w:t>
      </w:r>
      <w:r>
        <w:rPr>
          <w:rFonts w:asciiTheme="minorEastAsia" w:hAnsiTheme="minorEastAsia" w:hint="eastAsia"/>
          <w:b/>
          <w:sz w:val="24"/>
          <w:szCs w:val="24"/>
        </w:rPr>
        <w:t>電気料金の国際比較</w:t>
      </w:r>
    </w:p>
    <w:p w:rsidR="00A0642E" w:rsidRDefault="00A0642E" w:rsidP="00A0642E">
      <w:pPr>
        <w:pStyle w:val="ac"/>
        <w:numPr>
          <w:ilvl w:val="0"/>
          <w:numId w:val="5"/>
        </w:numPr>
        <w:ind w:leftChars="0"/>
        <w:jc w:val="left"/>
        <w:rPr>
          <w:rFonts w:asciiTheme="minorEastAsia" w:hAnsiTheme="minorEastAsia"/>
          <w:b/>
          <w:sz w:val="24"/>
          <w:szCs w:val="24"/>
        </w:rPr>
      </w:pPr>
      <w:r w:rsidRPr="00A0642E">
        <w:rPr>
          <w:rFonts w:asciiTheme="minorEastAsia" w:hAnsiTheme="minorEastAsia" w:hint="eastAsia"/>
          <w:b/>
          <w:sz w:val="24"/>
          <w:szCs w:val="24"/>
        </w:rPr>
        <w:t>PPS(特定規模電気事業者)の現状</w:t>
      </w:r>
    </w:p>
    <w:p w:rsidR="00303ECF" w:rsidRDefault="00303ECF" w:rsidP="00303ECF">
      <w:pPr>
        <w:ind w:firstLineChars="100" w:firstLine="241"/>
        <w:jc w:val="left"/>
        <w:rPr>
          <w:rFonts w:asciiTheme="minorEastAsia" w:hAnsiTheme="minorEastAsia"/>
          <w:b/>
          <w:sz w:val="24"/>
          <w:szCs w:val="24"/>
        </w:rPr>
      </w:pPr>
      <w:r>
        <w:rPr>
          <w:rFonts w:asciiTheme="minorEastAsia" w:hAnsiTheme="minorEastAsia" w:hint="eastAsia"/>
          <w:b/>
          <w:sz w:val="24"/>
          <w:szCs w:val="24"/>
        </w:rPr>
        <w:t>3.1</w:t>
      </w:r>
      <w:r w:rsidR="006F5EF9">
        <w:rPr>
          <w:rFonts w:asciiTheme="minorEastAsia" w:hAnsiTheme="minorEastAsia" w:hint="eastAsia"/>
          <w:b/>
          <w:sz w:val="24"/>
          <w:szCs w:val="24"/>
        </w:rPr>
        <w:t xml:space="preserve">　</w:t>
      </w:r>
      <w:r>
        <w:rPr>
          <w:rFonts w:asciiTheme="minorEastAsia" w:hAnsiTheme="minorEastAsia" w:hint="eastAsia"/>
          <w:b/>
          <w:sz w:val="24"/>
          <w:szCs w:val="24"/>
        </w:rPr>
        <w:t>PPSとは</w:t>
      </w:r>
    </w:p>
    <w:p w:rsidR="00303ECF" w:rsidRDefault="00303ECF" w:rsidP="00303ECF">
      <w:pPr>
        <w:ind w:firstLineChars="100" w:firstLine="241"/>
        <w:jc w:val="left"/>
        <w:rPr>
          <w:rFonts w:asciiTheme="minorEastAsia" w:hAnsiTheme="minorEastAsia"/>
          <w:b/>
          <w:sz w:val="24"/>
          <w:szCs w:val="24"/>
        </w:rPr>
      </w:pPr>
      <w:r>
        <w:rPr>
          <w:rFonts w:asciiTheme="minorEastAsia" w:hAnsiTheme="minorEastAsia" w:hint="eastAsia"/>
          <w:b/>
          <w:sz w:val="24"/>
          <w:szCs w:val="24"/>
        </w:rPr>
        <w:t>3.2</w:t>
      </w:r>
      <w:r w:rsidR="006F5EF9">
        <w:rPr>
          <w:rFonts w:asciiTheme="minorEastAsia" w:hAnsiTheme="minorEastAsia" w:hint="eastAsia"/>
          <w:b/>
          <w:sz w:val="24"/>
          <w:szCs w:val="24"/>
        </w:rPr>
        <w:t xml:space="preserve">　</w:t>
      </w:r>
      <w:r>
        <w:rPr>
          <w:rFonts w:asciiTheme="minorEastAsia" w:hAnsiTheme="minorEastAsia" w:hint="eastAsia"/>
          <w:b/>
          <w:sz w:val="24"/>
          <w:szCs w:val="24"/>
        </w:rPr>
        <w:t>PPSの参入状況</w:t>
      </w:r>
    </w:p>
    <w:p w:rsidR="006B4261" w:rsidRPr="00303ECF" w:rsidRDefault="006B4261" w:rsidP="00303ECF">
      <w:pPr>
        <w:ind w:firstLineChars="100" w:firstLine="241"/>
        <w:jc w:val="left"/>
        <w:rPr>
          <w:rFonts w:asciiTheme="minorEastAsia" w:hAnsiTheme="minorEastAsia"/>
          <w:b/>
          <w:sz w:val="24"/>
          <w:szCs w:val="24"/>
        </w:rPr>
      </w:pPr>
      <w:r>
        <w:rPr>
          <w:rFonts w:asciiTheme="minorEastAsia" w:hAnsiTheme="minorEastAsia" w:hint="eastAsia"/>
          <w:b/>
          <w:sz w:val="24"/>
          <w:szCs w:val="24"/>
        </w:rPr>
        <w:t>3.3</w:t>
      </w:r>
      <w:r w:rsidR="006F5EF9">
        <w:rPr>
          <w:rFonts w:asciiTheme="minorEastAsia" w:hAnsiTheme="minorEastAsia" w:hint="eastAsia"/>
          <w:b/>
          <w:sz w:val="24"/>
          <w:szCs w:val="24"/>
        </w:rPr>
        <w:t xml:space="preserve">　</w:t>
      </w:r>
      <w:r>
        <w:rPr>
          <w:rFonts w:asciiTheme="minorEastAsia" w:hAnsiTheme="minorEastAsia" w:hint="eastAsia"/>
          <w:b/>
          <w:sz w:val="24"/>
          <w:szCs w:val="24"/>
        </w:rPr>
        <w:t>託送料金とインバランスの見直し</w:t>
      </w:r>
    </w:p>
    <w:p w:rsidR="00A0642E" w:rsidRDefault="00A0642E" w:rsidP="00A0642E">
      <w:pPr>
        <w:pStyle w:val="ac"/>
        <w:numPr>
          <w:ilvl w:val="0"/>
          <w:numId w:val="5"/>
        </w:numPr>
        <w:ind w:leftChars="0"/>
        <w:jc w:val="left"/>
        <w:rPr>
          <w:rFonts w:asciiTheme="minorEastAsia" w:hAnsiTheme="minorEastAsia"/>
          <w:b/>
          <w:sz w:val="24"/>
          <w:szCs w:val="24"/>
        </w:rPr>
      </w:pPr>
      <w:r>
        <w:rPr>
          <w:rFonts w:asciiTheme="minorEastAsia" w:hAnsiTheme="minorEastAsia"/>
          <w:b/>
          <w:sz w:val="24"/>
          <w:szCs w:val="24"/>
        </w:rPr>
        <w:t>PPSの参入阻害要因</w:t>
      </w:r>
    </w:p>
    <w:p w:rsidR="006B4261" w:rsidRDefault="006B4261" w:rsidP="006B4261">
      <w:pPr>
        <w:ind w:firstLineChars="100" w:firstLine="241"/>
        <w:jc w:val="left"/>
        <w:rPr>
          <w:rFonts w:asciiTheme="minorEastAsia" w:hAnsiTheme="minorEastAsia"/>
          <w:b/>
          <w:sz w:val="24"/>
          <w:szCs w:val="24"/>
        </w:rPr>
      </w:pPr>
      <w:r>
        <w:rPr>
          <w:rFonts w:asciiTheme="minorEastAsia" w:hAnsiTheme="minorEastAsia" w:hint="eastAsia"/>
          <w:b/>
          <w:sz w:val="24"/>
          <w:szCs w:val="24"/>
        </w:rPr>
        <w:t>4.1</w:t>
      </w:r>
      <w:r w:rsidR="006F5EF9">
        <w:rPr>
          <w:rFonts w:asciiTheme="minorEastAsia" w:hAnsiTheme="minorEastAsia" w:hint="eastAsia"/>
          <w:b/>
          <w:sz w:val="24"/>
          <w:szCs w:val="24"/>
        </w:rPr>
        <w:t xml:space="preserve">　</w:t>
      </w:r>
      <w:r w:rsidRPr="003718D6">
        <w:rPr>
          <w:rFonts w:asciiTheme="minorEastAsia" w:hAnsiTheme="minorEastAsia" w:hint="eastAsia"/>
          <w:b/>
          <w:sz w:val="24"/>
          <w:szCs w:val="24"/>
        </w:rPr>
        <w:t>支配的企業</w:t>
      </w:r>
      <w:r>
        <w:rPr>
          <w:rFonts w:asciiTheme="minorEastAsia" w:hAnsiTheme="minorEastAsia" w:hint="eastAsia"/>
          <w:b/>
          <w:sz w:val="24"/>
          <w:szCs w:val="24"/>
        </w:rPr>
        <w:t>と既存企業・潜在的企業間</w:t>
      </w:r>
      <w:r w:rsidRPr="003718D6">
        <w:rPr>
          <w:rFonts w:asciiTheme="minorEastAsia" w:hAnsiTheme="minorEastAsia" w:hint="eastAsia"/>
          <w:b/>
          <w:sz w:val="24"/>
          <w:szCs w:val="24"/>
        </w:rPr>
        <w:t>での競争</w:t>
      </w:r>
    </w:p>
    <w:p w:rsidR="006B4261" w:rsidRDefault="006B4261" w:rsidP="006B4261">
      <w:pPr>
        <w:ind w:firstLineChars="100" w:firstLine="241"/>
        <w:jc w:val="left"/>
        <w:rPr>
          <w:rFonts w:asciiTheme="minorEastAsia" w:hAnsiTheme="minorEastAsia"/>
          <w:b/>
          <w:sz w:val="24"/>
          <w:szCs w:val="24"/>
        </w:rPr>
      </w:pPr>
      <w:r>
        <w:rPr>
          <w:rFonts w:asciiTheme="minorEastAsia" w:hAnsiTheme="minorEastAsia" w:hint="eastAsia"/>
          <w:b/>
          <w:sz w:val="24"/>
          <w:szCs w:val="24"/>
        </w:rPr>
        <w:t>4.2</w:t>
      </w:r>
      <w:r w:rsidR="006F5EF9">
        <w:rPr>
          <w:rFonts w:asciiTheme="minorEastAsia" w:hAnsiTheme="minorEastAsia" w:hint="eastAsia"/>
          <w:b/>
          <w:sz w:val="24"/>
          <w:szCs w:val="24"/>
        </w:rPr>
        <w:t xml:space="preserve">　</w:t>
      </w:r>
      <w:r>
        <w:rPr>
          <w:rFonts w:asciiTheme="minorEastAsia" w:hAnsiTheme="minorEastAsia" w:hint="eastAsia"/>
          <w:b/>
          <w:sz w:val="24"/>
          <w:szCs w:val="24"/>
        </w:rPr>
        <w:t>PPSの競争力</w:t>
      </w:r>
    </w:p>
    <w:p w:rsidR="006B4261" w:rsidRDefault="006B4261" w:rsidP="006B4261">
      <w:pPr>
        <w:ind w:firstLineChars="100" w:firstLine="241"/>
        <w:jc w:val="left"/>
        <w:rPr>
          <w:rFonts w:asciiTheme="minorEastAsia" w:hAnsiTheme="minorEastAsia"/>
          <w:b/>
          <w:sz w:val="24"/>
          <w:szCs w:val="24"/>
        </w:rPr>
      </w:pPr>
      <w:r>
        <w:rPr>
          <w:rFonts w:asciiTheme="minorEastAsia" w:hAnsiTheme="minorEastAsia" w:hint="eastAsia"/>
          <w:b/>
          <w:sz w:val="24"/>
          <w:szCs w:val="24"/>
        </w:rPr>
        <w:t xml:space="preserve">　4.2.1</w:t>
      </w:r>
      <w:r w:rsidR="006F5EF9">
        <w:rPr>
          <w:rFonts w:asciiTheme="minorEastAsia" w:hAnsiTheme="minorEastAsia" w:hint="eastAsia"/>
          <w:b/>
          <w:sz w:val="24"/>
          <w:szCs w:val="24"/>
        </w:rPr>
        <w:t xml:space="preserve">　</w:t>
      </w:r>
      <w:r w:rsidR="009330F0">
        <w:rPr>
          <w:rFonts w:asciiTheme="minorEastAsia" w:hAnsiTheme="minorEastAsia" w:hint="eastAsia"/>
          <w:b/>
          <w:sz w:val="24"/>
          <w:szCs w:val="24"/>
        </w:rPr>
        <w:t>PPSの認知度と情報</w:t>
      </w:r>
    </w:p>
    <w:p w:rsidR="009330F0" w:rsidRDefault="009330F0" w:rsidP="006B4261">
      <w:pPr>
        <w:ind w:firstLineChars="100" w:firstLine="241"/>
        <w:jc w:val="left"/>
        <w:rPr>
          <w:rFonts w:asciiTheme="minorEastAsia" w:hAnsiTheme="minorEastAsia"/>
          <w:b/>
          <w:sz w:val="24"/>
          <w:szCs w:val="24"/>
        </w:rPr>
      </w:pPr>
      <w:r>
        <w:rPr>
          <w:rFonts w:asciiTheme="minorEastAsia" w:hAnsiTheme="minorEastAsia" w:hint="eastAsia"/>
          <w:b/>
          <w:sz w:val="24"/>
          <w:szCs w:val="24"/>
        </w:rPr>
        <w:t xml:space="preserve">　4.2.2</w:t>
      </w:r>
      <w:r w:rsidR="006F5EF9">
        <w:rPr>
          <w:rFonts w:asciiTheme="minorEastAsia" w:hAnsiTheme="minorEastAsia" w:hint="eastAsia"/>
          <w:b/>
          <w:sz w:val="24"/>
          <w:szCs w:val="24"/>
        </w:rPr>
        <w:t xml:space="preserve">　PPSの営業活動</w:t>
      </w:r>
    </w:p>
    <w:p w:rsidR="006F5EF9" w:rsidRDefault="006F5EF9" w:rsidP="006B4261">
      <w:pPr>
        <w:ind w:firstLineChars="100" w:firstLine="241"/>
        <w:jc w:val="left"/>
        <w:rPr>
          <w:rFonts w:asciiTheme="minorEastAsia" w:hAnsiTheme="minorEastAsia"/>
          <w:b/>
          <w:sz w:val="24"/>
          <w:szCs w:val="24"/>
        </w:rPr>
      </w:pPr>
      <w:r>
        <w:rPr>
          <w:rFonts w:asciiTheme="minorEastAsia" w:hAnsiTheme="minorEastAsia" w:hint="eastAsia"/>
          <w:b/>
          <w:sz w:val="24"/>
          <w:szCs w:val="24"/>
        </w:rPr>
        <w:t>4.3　託送料金とインバランス料金</w:t>
      </w:r>
    </w:p>
    <w:p w:rsidR="006F5EF9" w:rsidRDefault="006F5EF9" w:rsidP="006B4261">
      <w:pPr>
        <w:ind w:firstLineChars="100" w:firstLine="241"/>
        <w:jc w:val="left"/>
        <w:rPr>
          <w:rFonts w:asciiTheme="minorEastAsia" w:hAnsiTheme="minorEastAsia"/>
          <w:b/>
          <w:sz w:val="24"/>
          <w:szCs w:val="24"/>
        </w:rPr>
      </w:pPr>
      <w:r>
        <w:rPr>
          <w:rFonts w:asciiTheme="minorEastAsia" w:hAnsiTheme="minorEastAsia" w:hint="eastAsia"/>
          <w:b/>
          <w:sz w:val="24"/>
          <w:szCs w:val="24"/>
        </w:rPr>
        <w:t xml:space="preserve">　4.3.1　託送料金</w:t>
      </w:r>
    </w:p>
    <w:p w:rsidR="006F5EF9" w:rsidRPr="006B4261" w:rsidRDefault="006F5EF9" w:rsidP="006B4261">
      <w:pPr>
        <w:ind w:firstLineChars="100" w:firstLine="241"/>
        <w:jc w:val="left"/>
        <w:rPr>
          <w:rFonts w:asciiTheme="minorEastAsia" w:hAnsiTheme="minorEastAsia"/>
          <w:b/>
          <w:sz w:val="24"/>
          <w:szCs w:val="24"/>
        </w:rPr>
      </w:pPr>
      <w:r>
        <w:rPr>
          <w:rFonts w:asciiTheme="minorEastAsia" w:hAnsiTheme="minorEastAsia" w:hint="eastAsia"/>
          <w:b/>
          <w:sz w:val="24"/>
          <w:szCs w:val="24"/>
        </w:rPr>
        <w:t xml:space="preserve">　4.3.2　</w:t>
      </w:r>
      <w:r w:rsidRPr="003718D6">
        <w:rPr>
          <w:rFonts w:asciiTheme="minorEastAsia" w:hAnsiTheme="minorEastAsia" w:cs="ＭＳ 明朝" w:hint="eastAsia"/>
          <w:b/>
        </w:rPr>
        <w:t>30分同時同量制度とインバランス料金</w:t>
      </w:r>
    </w:p>
    <w:p w:rsidR="00A0642E" w:rsidRDefault="00A0642E" w:rsidP="00A0642E">
      <w:pPr>
        <w:pStyle w:val="ac"/>
        <w:numPr>
          <w:ilvl w:val="0"/>
          <w:numId w:val="5"/>
        </w:numPr>
        <w:ind w:leftChars="0"/>
        <w:jc w:val="left"/>
        <w:rPr>
          <w:rFonts w:asciiTheme="minorEastAsia" w:hAnsiTheme="minorEastAsia"/>
          <w:b/>
          <w:sz w:val="24"/>
          <w:szCs w:val="24"/>
        </w:rPr>
      </w:pPr>
      <w:r w:rsidRPr="00A0642E">
        <w:rPr>
          <w:rFonts w:asciiTheme="minorEastAsia" w:hAnsiTheme="minorEastAsia" w:hint="eastAsia"/>
          <w:b/>
          <w:sz w:val="24"/>
          <w:szCs w:val="24"/>
        </w:rPr>
        <w:t>PPSが参入促進するために</w:t>
      </w:r>
    </w:p>
    <w:p w:rsidR="006F5EF9" w:rsidRPr="006F5EF9" w:rsidRDefault="006F5EF9" w:rsidP="006F5EF9">
      <w:pPr>
        <w:ind w:firstLineChars="100" w:firstLine="241"/>
        <w:jc w:val="left"/>
        <w:rPr>
          <w:rFonts w:asciiTheme="minorEastAsia" w:hAnsiTheme="minorEastAsia"/>
          <w:b/>
          <w:sz w:val="24"/>
          <w:szCs w:val="24"/>
        </w:rPr>
      </w:pPr>
      <w:r>
        <w:rPr>
          <w:rFonts w:asciiTheme="minorEastAsia" w:hAnsiTheme="minorEastAsia" w:hint="eastAsia"/>
          <w:b/>
          <w:sz w:val="24"/>
          <w:szCs w:val="24"/>
        </w:rPr>
        <w:t xml:space="preserve">5.1　</w:t>
      </w:r>
      <w:r w:rsidRPr="006F5EF9">
        <w:rPr>
          <w:rFonts w:asciiTheme="minorEastAsia" w:hAnsiTheme="minorEastAsia" w:hint="eastAsia"/>
          <w:b/>
          <w:sz w:val="24"/>
          <w:szCs w:val="24"/>
        </w:rPr>
        <w:t>ISOの設置</w:t>
      </w:r>
    </w:p>
    <w:p w:rsidR="006F5EF9" w:rsidRPr="006F5EF9" w:rsidRDefault="006F5EF9" w:rsidP="006F5EF9">
      <w:pPr>
        <w:ind w:firstLineChars="200" w:firstLine="482"/>
        <w:jc w:val="left"/>
        <w:rPr>
          <w:rFonts w:asciiTheme="minorEastAsia" w:hAnsiTheme="minorEastAsia"/>
          <w:b/>
          <w:sz w:val="24"/>
          <w:szCs w:val="24"/>
        </w:rPr>
      </w:pPr>
      <w:r>
        <w:rPr>
          <w:rFonts w:asciiTheme="minorEastAsia" w:hAnsiTheme="minorEastAsia" w:hint="eastAsia"/>
          <w:b/>
          <w:sz w:val="24"/>
          <w:szCs w:val="24"/>
        </w:rPr>
        <w:t>5.1.1　ISOとは</w:t>
      </w:r>
    </w:p>
    <w:p w:rsidR="006F5EF9" w:rsidRPr="006F5EF9" w:rsidRDefault="006F5EF9" w:rsidP="006F5EF9">
      <w:pPr>
        <w:ind w:firstLineChars="200" w:firstLine="482"/>
        <w:jc w:val="left"/>
        <w:rPr>
          <w:rFonts w:asciiTheme="minorEastAsia" w:hAnsiTheme="minorEastAsia"/>
          <w:b/>
          <w:sz w:val="24"/>
          <w:szCs w:val="24"/>
        </w:rPr>
      </w:pPr>
      <w:r>
        <w:rPr>
          <w:rFonts w:asciiTheme="minorEastAsia" w:hAnsiTheme="minorEastAsia" w:hint="eastAsia"/>
          <w:b/>
          <w:sz w:val="24"/>
          <w:szCs w:val="24"/>
        </w:rPr>
        <w:t>5.1.2</w:t>
      </w:r>
      <w:r w:rsidR="005A0EA4">
        <w:rPr>
          <w:rFonts w:asciiTheme="minorEastAsia" w:hAnsiTheme="minorEastAsia" w:hint="eastAsia"/>
          <w:b/>
          <w:sz w:val="24"/>
          <w:szCs w:val="24"/>
        </w:rPr>
        <w:t xml:space="preserve">　</w:t>
      </w:r>
      <w:r w:rsidRPr="006F5EF9">
        <w:rPr>
          <w:rFonts w:asciiTheme="minorEastAsia" w:hAnsiTheme="minorEastAsia" w:hint="eastAsia"/>
          <w:b/>
          <w:sz w:val="24"/>
          <w:szCs w:val="24"/>
        </w:rPr>
        <w:t>既存の機関とISO</w:t>
      </w:r>
    </w:p>
    <w:p w:rsidR="005A0EA4" w:rsidRPr="006F5EF9" w:rsidRDefault="006F5EF9" w:rsidP="006F5EF9">
      <w:pPr>
        <w:jc w:val="left"/>
        <w:rPr>
          <w:rFonts w:asciiTheme="minorEastAsia" w:hAnsiTheme="minorEastAsia"/>
          <w:b/>
          <w:sz w:val="24"/>
          <w:szCs w:val="24"/>
        </w:rPr>
      </w:pPr>
      <w:r>
        <w:rPr>
          <w:rFonts w:asciiTheme="minorEastAsia" w:hAnsiTheme="minorEastAsia" w:hint="eastAsia"/>
          <w:b/>
          <w:sz w:val="24"/>
          <w:szCs w:val="24"/>
        </w:rPr>
        <w:t xml:space="preserve">　</w:t>
      </w:r>
      <w:r w:rsidR="005A0EA4">
        <w:rPr>
          <w:rFonts w:asciiTheme="minorEastAsia" w:hAnsiTheme="minorEastAsia" w:hint="eastAsia"/>
          <w:b/>
          <w:sz w:val="24"/>
          <w:szCs w:val="24"/>
        </w:rPr>
        <w:t xml:space="preserve">　5.</w:t>
      </w:r>
      <w:r w:rsidR="00BA0B27">
        <w:rPr>
          <w:rFonts w:asciiTheme="minorEastAsia" w:hAnsiTheme="minorEastAsia" w:hint="eastAsia"/>
          <w:b/>
          <w:sz w:val="24"/>
          <w:szCs w:val="24"/>
        </w:rPr>
        <w:t>2</w:t>
      </w:r>
      <w:r w:rsidR="005A0EA4">
        <w:rPr>
          <w:rFonts w:asciiTheme="minorEastAsia" w:hAnsiTheme="minorEastAsia" w:hint="eastAsia"/>
          <w:b/>
          <w:sz w:val="24"/>
          <w:szCs w:val="24"/>
        </w:rPr>
        <w:t>発電部門は解体し、送電部門は電力会社に</w:t>
      </w:r>
    </w:p>
    <w:p w:rsidR="00A0642E" w:rsidRPr="00A0642E" w:rsidRDefault="00A0642E" w:rsidP="00A0642E">
      <w:pPr>
        <w:pStyle w:val="ac"/>
        <w:numPr>
          <w:ilvl w:val="0"/>
          <w:numId w:val="5"/>
        </w:numPr>
        <w:ind w:leftChars="0"/>
        <w:jc w:val="left"/>
        <w:rPr>
          <w:rFonts w:asciiTheme="minorEastAsia" w:hAnsiTheme="minorEastAsia"/>
          <w:b/>
          <w:sz w:val="24"/>
          <w:szCs w:val="24"/>
        </w:rPr>
      </w:pPr>
      <w:r>
        <w:rPr>
          <w:rFonts w:asciiTheme="minorEastAsia" w:hAnsiTheme="minorEastAsia" w:hint="eastAsia"/>
          <w:b/>
          <w:sz w:val="24"/>
          <w:szCs w:val="24"/>
        </w:rPr>
        <w:t>まとめ</w:t>
      </w:r>
    </w:p>
    <w:p w:rsidR="003F5657" w:rsidRPr="003F5657" w:rsidRDefault="00E9032C" w:rsidP="00E9032C">
      <w:pPr>
        <w:rPr>
          <w:rFonts w:asciiTheme="minorEastAsia" w:hAnsiTheme="minorEastAsia"/>
          <w:szCs w:val="21"/>
        </w:rPr>
      </w:pPr>
      <w:r w:rsidRPr="00E9032C">
        <w:rPr>
          <w:rFonts w:asciiTheme="minorEastAsia" w:hAnsiTheme="minorEastAsia" w:hint="eastAsia"/>
          <w:b/>
          <w:sz w:val="28"/>
          <w:szCs w:val="28"/>
        </w:rPr>
        <w:t>1.</w:t>
      </w:r>
      <w:r w:rsidR="00D337E4" w:rsidRPr="00E9032C">
        <w:rPr>
          <w:rFonts w:asciiTheme="minorEastAsia" w:hAnsiTheme="minorEastAsia" w:hint="eastAsia"/>
          <w:b/>
          <w:sz w:val="28"/>
          <w:szCs w:val="28"/>
        </w:rPr>
        <w:t>はじめに</w:t>
      </w:r>
    </w:p>
    <w:p w:rsidR="00D337E4" w:rsidRPr="007B7A9A" w:rsidRDefault="00B74E35" w:rsidP="001226C7">
      <w:pPr>
        <w:autoSpaceDE w:val="0"/>
        <w:autoSpaceDN w:val="0"/>
        <w:adjustRightInd w:val="0"/>
        <w:jc w:val="left"/>
        <w:rPr>
          <w:rFonts w:asciiTheme="minorEastAsia" w:hAnsiTheme="minorEastAsia"/>
          <w:sz w:val="22"/>
        </w:rPr>
      </w:pPr>
      <w:r w:rsidRPr="007B7A9A">
        <w:rPr>
          <w:rFonts w:asciiTheme="minorEastAsia" w:hAnsiTheme="minorEastAsia" w:hint="eastAsia"/>
          <w:sz w:val="22"/>
        </w:rPr>
        <w:t>私がこの電力自由化</w:t>
      </w:r>
      <w:r w:rsidR="001C6817" w:rsidRPr="007B7A9A">
        <w:rPr>
          <w:rFonts w:asciiTheme="minorEastAsia" w:hAnsiTheme="minorEastAsia" w:hint="eastAsia"/>
          <w:sz w:val="22"/>
        </w:rPr>
        <w:t>をテーマにしよう</w:t>
      </w:r>
      <w:r w:rsidRPr="007B7A9A">
        <w:rPr>
          <w:rFonts w:asciiTheme="minorEastAsia" w:hAnsiTheme="minorEastAsia" w:hint="eastAsia"/>
          <w:sz w:val="22"/>
        </w:rPr>
        <w:t>と思ったのは、テレビで</w:t>
      </w:r>
      <w:r w:rsidR="005F1680" w:rsidRPr="007B7A9A">
        <w:rPr>
          <w:rFonts w:asciiTheme="minorEastAsia" w:hAnsiTheme="minorEastAsia" w:hint="eastAsia"/>
          <w:sz w:val="22"/>
        </w:rPr>
        <w:t>このテーマ</w:t>
      </w:r>
      <w:r w:rsidRPr="007B7A9A">
        <w:rPr>
          <w:rFonts w:asciiTheme="minorEastAsia" w:hAnsiTheme="minorEastAsia" w:hint="eastAsia"/>
          <w:sz w:val="22"/>
        </w:rPr>
        <w:t>に関するものを見て</w:t>
      </w:r>
      <w:r w:rsidR="001C6817" w:rsidRPr="007B7A9A">
        <w:rPr>
          <w:rFonts w:asciiTheme="minorEastAsia" w:hAnsiTheme="minorEastAsia" w:hint="eastAsia"/>
          <w:sz w:val="22"/>
        </w:rPr>
        <w:t>、電力自由化がどういったものなのかと感じたからです。</w:t>
      </w:r>
      <w:r w:rsidR="001226C7">
        <w:rPr>
          <w:rFonts w:asciiTheme="minorEastAsia" w:hAnsiTheme="minorEastAsia" w:cs="ＭＳ明朝" w:hint="eastAsia"/>
          <w:kern w:val="0"/>
          <w:sz w:val="22"/>
        </w:rPr>
        <w:t>電気は、私</w:t>
      </w:r>
      <w:r w:rsidR="001226C7" w:rsidRPr="001226C7">
        <w:rPr>
          <w:rFonts w:asciiTheme="minorEastAsia" w:hAnsiTheme="minorEastAsia" w:cs="ＭＳ明朝" w:hint="eastAsia"/>
          <w:kern w:val="0"/>
          <w:sz w:val="22"/>
        </w:rPr>
        <w:t>たちの生活に欠かせないものである。この電気を供給する電力会社は、</w:t>
      </w:r>
      <w:r w:rsidR="001226C7" w:rsidRPr="001226C7">
        <w:rPr>
          <w:rFonts w:asciiTheme="minorEastAsia" w:hAnsiTheme="minorEastAsia" w:cs="Century"/>
          <w:kern w:val="0"/>
          <w:sz w:val="22"/>
        </w:rPr>
        <w:t xml:space="preserve">1951 </w:t>
      </w:r>
      <w:r w:rsidR="001226C7" w:rsidRPr="001226C7">
        <w:rPr>
          <w:rFonts w:asciiTheme="minorEastAsia" w:hAnsiTheme="minorEastAsia" w:cs="ＭＳ明朝" w:hint="eastAsia"/>
          <w:kern w:val="0"/>
          <w:sz w:val="22"/>
        </w:rPr>
        <w:t>年全国を９の地域に分けられ、それぞれの地域で完全な民間企業が発送配電を行う「９電力体制」の下、沖</w:t>
      </w:r>
      <w:r w:rsidR="001226C7" w:rsidRPr="001226C7">
        <w:rPr>
          <w:rFonts w:asciiTheme="minorEastAsia" w:hAnsiTheme="minorEastAsia" w:cs="ＭＳ明朝" w:hint="eastAsia"/>
          <w:kern w:val="0"/>
          <w:sz w:val="22"/>
        </w:rPr>
        <w:lastRenderedPageBreak/>
        <w:t>縄返還後は</w:t>
      </w:r>
      <w:r w:rsidR="001226C7" w:rsidRPr="001226C7">
        <w:rPr>
          <w:rFonts w:asciiTheme="minorEastAsia" w:hAnsiTheme="minorEastAsia" w:cs="Century"/>
          <w:kern w:val="0"/>
          <w:sz w:val="22"/>
        </w:rPr>
        <w:t xml:space="preserve">10 </w:t>
      </w:r>
      <w:r w:rsidR="001226C7" w:rsidRPr="001226C7">
        <w:rPr>
          <w:rFonts w:asciiTheme="minorEastAsia" w:hAnsiTheme="minorEastAsia" w:cs="ＭＳ明朝" w:hint="eastAsia"/>
          <w:kern w:val="0"/>
          <w:sz w:val="22"/>
        </w:rPr>
        <w:t>の電力会社が各地域において、垂直一貫型の経営を行ってきた。その電力産業も欧米を中心に</w:t>
      </w:r>
      <w:r w:rsidR="001226C7" w:rsidRPr="001226C7">
        <w:rPr>
          <w:rFonts w:asciiTheme="minorEastAsia" w:hAnsiTheme="minorEastAsia" w:cs="Century"/>
          <w:kern w:val="0"/>
          <w:sz w:val="22"/>
        </w:rPr>
        <w:t xml:space="preserve">90 </w:t>
      </w:r>
      <w:r w:rsidR="001226C7" w:rsidRPr="001226C7">
        <w:rPr>
          <w:rFonts w:asciiTheme="minorEastAsia" w:hAnsiTheme="minorEastAsia" w:cs="ＭＳ明朝" w:hint="eastAsia"/>
          <w:kern w:val="0"/>
          <w:sz w:val="22"/>
        </w:rPr>
        <w:t>年代から電力市場の自由化が始まり、日本も</w:t>
      </w:r>
      <w:r w:rsidR="001226C7" w:rsidRPr="001226C7">
        <w:rPr>
          <w:rFonts w:asciiTheme="minorEastAsia" w:hAnsiTheme="minorEastAsia" w:cs="Century"/>
          <w:kern w:val="0"/>
          <w:sz w:val="22"/>
        </w:rPr>
        <w:t xml:space="preserve">1995 </w:t>
      </w:r>
      <w:r w:rsidR="001226C7" w:rsidRPr="001226C7">
        <w:rPr>
          <w:rFonts w:asciiTheme="minorEastAsia" w:hAnsiTheme="minorEastAsia" w:cs="ＭＳ明朝" w:hint="eastAsia"/>
          <w:kern w:val="0"/>
          <w:sz w:val="22"/>
        </w:rPr>
        <w:t>年から段階を踏んで自由化の範囲を拡大して</w:t>
      </w:r>
      <w:r w:rsidR="00D337E4" w:rsidRPr="001226C7">
        <w:rPr>
          <w:rFonts w:asciiTheme="minorEastAsia" w:hAnsiTheme="minorEastAsia" w:hint="eastAsia"/>
          <w:sz w:val="22"/>
        </w:rPr>
        <w:t>電力自由化が行</w:t>
      </w:r>
      <w:r w:rsidR="00D337E4" w:rsidRPr="007B7A9A">
        <w:rPr>
          <w:rFonts w:asciiTheme="minorEastAsia" w:hAnsiTheme="minorEastAsia" w:hint="eastAsia"/>
          <w:sz w:val="22"/>
        </w:rPr>
        <w:t>われているが現在の自由化度は60％で大口需要家まで小売は自由化されている</w:t>
      </w:r>
      <w:r w:rsidR="001226C7">
        <w:rPr>
          <w:rFonts w:asciiTheme="minorEastAsia" w:hAnsiTheme="minorEastAsia" w:hint="eastAsia"/>
          <w:sz w:val="22"/>
        </w:rPr>
        <w:t>。しかし</w:t>
      </w:r>
      <w:r w:rsidR="00EB1FFF" w:rsidRPr="007B7A9A">
        <w:rPr>
          <w:rFonts w:asciiTheme="minorEastAsia" w:hAnsiTheme="minorEastAsia" w:hint="eastAsia"/>
          <w:sz w:val="22"/>
        </w:rPr>
        <w:t>電力会社以外の新たに参入する新電力(以下PPS)のシェアは3.5％と未だに低い推移となっている。</w:t>
      </w:r>
      <w:r w:rsidR="007F1CF1" w:rsidRPr="007B7A9A">
        <w:rPr>
          <w:rFonts w:asciiTheme="minorEastAsia" w:hAnsiTheme="minorEastAsia" w:hint="eastAsia"/>
          <w:sz w:val="22"/>
        </w:rPr>
        <w:t>PPSの参入することにより</w:t>
      </w:r>
      <w:r w:rsidR="00523079" w:rsidRPr="007B7A9A">
        <w:rPr>
          <w:rFonts w:asciiTheme="minorEastAsia" w:hAnsiTheme="minorEastAsia"/>
          <w:sz w:val="22"/>
        </w:rPr>
        <w:t>PPS</w:t>
      </w:r>
      <w:r w:rsidR="00523079" w:rsidRPr="007B7A9A">
        <w:rPr>
          <w:rFonts w:asciiTheme="minorEastAsia" w:hAnsiTheme="minorEastAsia" w:cs="ＭＳ 明朝" w:hint="eastAsia"/>
          <w:sz w:val="22"/>
        </w:rPr>
        <w:t>が一般電気事業者の競争相手として台頭し、</w:t>
      </w:r>
      <w:r w:rsidR="001226C7">
        <w:rPr>
          <w:rFonts w:asciiTheme="minorEastAsia" w:hAnsiTheme="minorEastAsia" w:cs="ＭＳ 明朝" w:hint="eastAsia"/>
          <w:sz w:val="22"/>
        </w:rPr>
        <w:t>再生可能エネルギーだけを</w:t>
      </w:r>
      <w:r w:rsidR="00C150DC">
        <w:rPr>
          <w:rFonts w:asciiTheme="minorEastAsia" w:hAnsiTheme="minorEastAsia" w:cs="ＭＳ 明朝" w:hint="eastAsia"/>
          <w:sz w:val="22"/>
        </w:rPr>
        <w:t>使った価格プランなど</w:t>
      </w:r>
      <w:r w:rsidR="001226C7">
        <w:rPr>
          <w:rFonts w:asciiTheme="minorEastAsia" w:hAnsiTheme="minorEastAsia" w:cs="ＭＳ 明朝" w:hint="eastAsia"/>
          <w:sz w:val="22"/>
        </w:rPr>
        <w:t>様々な</w:t>
      </w:r>
      <w:r w:rsidR="00C150DC">
        <w:rPr>
          <w:rFonts w:asciiTheme="minorEastAsia" w:hAnsiTheme="minorEastAsia" w:cs="ＭＳ 明朝" w:hint="eastAsia"/>
          <w:sz w:val="22"/>
        </w:rPr>
        <w:t>サービスを提示することで</w:t>
      </w:r>
      <w:r w:rsidR="00523079" w:rsidRPr="007B7A9A">
        <w:rPr>
          <w:rFonts w:asciiTheme="minorEastAsia" w:hAnsiTheme="minorEastAsia" w:cs="ＭＳ 明朝" w:hint="eastAsia"/>
          <w:sz w:val="22"/>
        </w:rPr>
        <w:t>電力価格を完全競争の均衡値に近づけることができ</w:t>
      </w:r>
      <w:r w:rsidR="00C150DC">
        <w:rPr>
          <w:rFonts w:asciiTheme="minorEastAsia" w:hAnsiTheme="minorEastAsia" w:cs="ＭＳ 明朝" w:hint="eastAsia"/>
          <w:sz w:val="22"/>
        </w:rPr>
        <w:t>るし</w:t>
      </w:r>
      <w:r w:rsidR="00523079" w:rsidRPr="007B7A9A">
        <w:rPr>
          <w:rFonts w:asciiTheme="minorEastAsia" w:hAnsiTheme="minorEastAsia" w:cs="ＭＳ 明朝" w:hint="eastAsia"/>
          <w:sz w:val="22"/>
        </w:rPr>
        <w:t>、</w:t>
      </w:r>
      <w:r w:rsidR="00C150DC">
        <w:rPr>
          <w:rFonts w:asciiTheme="minorEastAsia" w:hAnsiTheme="minorEastAsia" w:cs="ＭＳ 明朝" w:hint="eastAsia"/>
          <w:sz w:val="22"/>
        </w:rPr>
        <w:t>そうなることで</w:t>
      </w:r>
      <w:r w:rsidR="00C150DC" w:rsidRPr="007B7A9A">
        <w:rPr>
          <w:rFonts w:asciiTheme="minorEastAsia" w:hAnsiTheme="minorEastAsia" w:hint="eastAsia"/>
          <w:sz w:val="22"/>
        </w:rPr>
        <w:t>再生可能エネルギーの効率的な普及につながると思うし、</w:t>
      </w:r>
      <w:r w:rsidR="00523079" w:rsidRPr="007B7A9A">
        <w:rPr>
          <w:rFonts w:asciiTheme="minorEastAsia" w:hAnsiTheme="minorEastAsia" w:cs="ＭＳ 明朝" w:hint="eastAsia"/>
          <w:sz w:val="22"/>
        </w:rPr>
        <w:t>大口市場で成功例が見受けられた場合、先送りされていた小口市場における小売自由化の実現に繋がると思うからだ。</w:t>
      </w:r>
    </w:p>
    <w:p w:rsidR="00D337E4" w:rsidRPr="005716F9" w:rsidRDefault="00D337E4" w:rsidP="007B7A9A">
      <w:pPr>
        <w:autoSpaceDE w:val="0"/>
        <w:autoSpaceDN w:val="0"/>
        <w:adjustRightInd w:val="0"/>
        <w:ind w:firstLineChars="100" w:firstLine="220"/>
        <w:jc w:val="left"/>
        <w:rPr>
          <w:rFonts w:asciiTheme="minorEastAsia" w:hAnsiTheme="minorEastAsia"/>
          <w:szCs w:val="21"/>
        </w:rPr>
      </w:pPr>
      <w:r w:rsidRPr="007B7A9A">
        <w:rPr>
          <w:rFonts w:asciiTheme="minorEastAsia" w:hAnsiTheme="minorEastAsia" w:hint="eastAsia"/>
          <w:sz w:val="22"/>
        </w:rPr>
        <w:t>そこで</w:t>
      </w:r>
      <w:r w:rsidR="00AD0972">
        <w:rPr>
          <w:rFonts w:hint="eastAsia"/>
          <w:szCs w:val="21"/>
        </w:rPr>
        <w:t>電力完全自由化の阻害となっている電力市場の地域独占問題と特定規模電気事業者</w:t>
      </w:r>
      <w:r w:rsidR="00AD0972">
        <w:rPr>
          <w:rFonts w:hAnsi="Century" w:hint="eastAsia"/>
          <w:szCs w:val="21"/>
        </w:rPr>
        <w:t>のシェア拡大の阻害要因に目を向け、一般的電気事業者の市場支配力を引き下げ、電力市場における競争を引き起こすためにはどうすればよいか</w:t>
      </w:r>
      <w:r w:rsidRPr="007B7A9A">
        <w:rPr>
          <w:rFonts w:asciiTheme="minorEastAsia" w:hAnsiTheme="minorEastAsia" w:hint="eastAsia"/>
          <w:sz w:val="22"/>
        </w:rPr>
        <w:t>、電力自</w:t>
      </w:r>
      <w:r w:rsidR="00523079" w:rsidRPr="007B7A9A">
        <w:rPr>
          <w:rFonts w:asciiTheme="minorEastAsia" w:hAnsiTheme="minorEastAsia" w:hint="eastAsia"/>
          <w:sz w:val="22"/>
        </w:rPr>
        <w:t>由化を導入している国などと電気料金などを国際比較したり、資源エネルギー庁の報告書などを分析しつつ</w:t>
      </w:r>
      <w:r w:rsidRPr="007B7A9A">
        <w:rPr>
          <w:rFonts w:asciiTheme="minorEastAsia" w:hAnsiTheme="minorEastAsia" w:hint="eastAsia"/>
          <w:sz w:val="22"/>
        </w:rPr>
        <w:t>考察を深めていきたいと思</w:t>
      </w:r>
      <w:r w:rsidR="00523079" w:rsidRPr="007B7A9A">
        <w:rPr>
          <w:rFonts w:asciiTheme="minorEastAsia" w:hAnsiTheme="minorEastAsia" w:hint="eastAsia"/>
          <w:sz w:val="22"/>
        </w:rPr>
        <w:t>う</w:t>
      </w:r>
      <w:r w:rsidRPr="007B7A9A">
        <w:rPr>
          <w:rFonts w:asciiTheme="minorEastAsia" w:hAnsiTheme="minorEastAsia" w:hint="eastAsia"/>
          <w:sz w:val="22"/>
        </w:rPr>
        <w:t>。</w:t>
      </w:r>
    </w:p>
    <w:p w:rsidR="00D337E4" w:rsidRPr="005716F9" w:rsidRDefault="00D337E4" w:rsidP="00D337E4">
      <w:pPr>
        <w:autoSpaceDE w:val="0"/>
        <w:autoSpaceDN w:val="0"/>
        <w:adjustRightInd w:val="0"/>
        <w:ind w:firstLineChars="100" w:firstLine="210"/>
        <w:jc w:val="left"/>
        <w:rPr>
          <w:rFonts w:asciiTheme="minorEastAsia" w:hAnsiTheme="minorEastAsia"/>
          <w:szCs w:val="21"/>
        </w:rPr>
      </w:pPr>
    </w:p>
    <w:p w:rsidR="00D337E4" w:rsidRDefault="00D337E4" w:rsidP="00E9032C">
      <w:pPr>
        <w:autoSpaceDE w:val="0"/>
        <w:autoSpaceDN w:val="0"/>
        <w:adjustRightInd w:val="0"/>
        <w:jc w:val="left"/>
        <w:rPr>
          <w:rFonts w:asciiTheme="minorEastAsia" w:hAnsiTheme="minorEastAsia"/>
          <w:b/>
          <w:sz w:val="28"/>
          <w:szCs w:val="28"/>
        </w:rPr>
      </w:pPr>
      <w:r w:rsidRPr="00E9032C">
        <w:rPr>
          <w:rFonts w:asciiTheme="minorEastAsia" w:hAnsiTheme="minorEastAsia" w:hint="eastAsia"/>
          <w:b/>
          <w:sz w:val="28"/>
          <w:szCs w:val="28"/>
        </w:rPr>
        <w:t>２．電力自由化の経緯</w:t>
      </w:r>
    </w:p>
    <w:p w:rsidR="00D337E4" w:rsidRPr="00E9032C" w:rsidRDefault="00D337E4" w:rsidP="00D337E4">
      <w:pPr>
        <w:autoSpaceDE w:val="0"/>
        <w:autoSpaceDN w:val="0"/>
        <w:adjustRightInd w:val="0"/>
        <w:jc w:val="left"/>
        <w:rPr>
          <w:rFonts w:asciiTheme="minorEastAsia" w:hAnsiTheme="minorEastAsia"/>
          <w:b/>
          <w:sz w:val="24"/>
          <w:szCs w:val="24"/>
        </w:rPr>
      </w:pPr>
      <w:r w:rsidRPr="00E9032C">
        <w:rPr>
          <w:rFonts w:asciiTheme="minorEastAsia" w:hAnsiTheme="minorEastAsia" w:hint="eastAsia"/>
          <w:b/>
          <w:sz w:val="24"/>
          <w:szCs w:val="24"/>
        </w:rPr>
        <w:t>2.1電力自由化とは</w:t>
      </w:r>
    </w:p>
    <w:p w:rsidR="005F1680" w:rsidRPr="007B7A9A" w:rsidRDefault="005F1680" w:rsidP="007B7A9A">
      <w:pPr>
        <w:ind w:firstLineChars="100" w:firstLine="220"/>
        <w:rPr>
          <w:rStyle w:val="a8"/>
          <w:rFonts w:asciiTheme="minorEastAsia" w:hAnsiTheme="minorEastAsia"/>
          <w:color w:val="auto"/>
          <w:sz w:val="22"/>
          <w:u w:val="none"/>
        </w:rPr>
      </w:pPr>
      <w:r w:rsidRPr="007B7A9A">
        <w:rPr>
          <w:rStyle w:val="a8"/>
          <w:rFonts w:asciiTheme="minorEastAsia" w:hAnsiTheme="minorEastAsia" w:hint="eastAsia"/>
          <w:color w:val="auto"/>
          <w:sz w:val="22"/>
          <w:u w:val="none"/>
        </w:rPr>
        <w:t>電力自由化とは、従来自然独占とされてきた電気事業において市場参入規制を緩和し、市場競争を導入することである。電気料金の引き下げや電気事業における資源配分の効率化を進めることを目的とし、具体的には、誰でも電力供給事業者になることができる発電の自由化やどの供給事業者からでも電力を買えるようにする小売の自由化などが行われている。</w:t>
      </w:r>
    </w:p>
    <w:p w:rsidR="00EB1FFF" w:rsidRPr="007B7A9A" w:rsidRDefault="00EB1FFF" w:rsidP="007B7A9A">
      <w:pPr>
        <w:autoSpaceDE w:val="0"/>
        <w:autoSpaceDN w:val="0"/>
        <w:adjustRightInd w:val="0"/>
        <w:ind w:firstLineChars="100" w:firstLine="220"/>
        <w:jc w:val="left"/>
        <w:rPr>
          <w:rFonts w:asciiTheme="minorEastAsia" w:hAnsiTheme="minorEastAsia" w:cs="MS Mincho"/>
          <w:color w:val="000000"/>
          <w:kern w:val="0"/>
          <w:sz w:val="22"/>
        </w:rPr>
      </w:pPr>
      <w:r w:rsidRPr="007B7A9A">
        <w:rPr>
          <w:rFonts w:asciiTheme="minorEastAsia" w:hAnsiTheme="minorEastAsia" w:cs="MS Mincho"/>
          <w:color w:val="000000"/>
          <w:kern w:val="0"/>
          <w:sz w:val="22"/>
        </w:rPr>
        <w:t>電力自由化には</w:t>
      </w:r>
      <w:r w:rsidRPr="007B7A9A">
        <w:rPr>
          <w:rFonts w:asciiTheme="minorEastAsia" w:hAnsiTheme="minorEastAsia" w:cs="Century"/>
          <w:color w:val="000000"/>
          <w:kern w:val="0"/>
          <w:sz w:val="22"/>
        </w:rPr>
        <w:t xml:space="preserve">, </w:t>
      </w:r>
      <w:r w:rsidRPr="007B7A9A">
        <w:rPr>
          <w:rFonts w:asciiTheme="minorEastAsia" w:hAnsiTheme="minorEastAsia" w:cs="MS Mincho"/>
          <w:color w:val="000000"/>
          <w:kern w:val="0"/>
          <w:sz w:val="22"/>
        </w:rPr>
        <w:t>大きく分けて三類型ある。以下の通りである。</w:t>
      </w:r>
    </w:p>
    <w:p w:rsidR="00EB1FFF" w:rsidRPr="007B7A9A" w:rsidRDefault="00EB1FFF" w:rsidP="007B7A9A">
      <w:pPr>
        <w:autoSpaceDE w:val="0"/>
        <w:autoSpaceDN w:val="0"/>
        <w:adjustRightInd w:val="0"/>
        <w:ind w:firstLineChars="100" w:firstLine="220"/>
        <w:jc w:val="left"/>
        <w:rPr>
          <w:rFonts w:asciiTheme="minorEastAsia" w:hAnsiTheme="minorEastAsia" w:cs="MS Mincho"/>
          <w:color w:val="000000"/>
          <w:kern w:val="0"/>
          <w:sz w:val="22"/>
        </w:rPr>
      </w:pPr>
    </w:p>
    <w:p w:rsidR="00EB1FFF" w:rsidRPr="007B7A9A" w:rsidRDefault="00EB1FFF" w:rsidP="00EB1FFF">
      <w:pPr>
        <w:autoSpaceDE w:val="0"/>
        <w:autoSpaceDN w:val="0"/>
        <w:adjustRightInd w:val="0"/>
        <w:jc w:val="left"/>
        <w:rPr>
          <w:rFonts w:asciiTheme="minorEastAsia" w:hAnsiTheme="minorEastAsia" w:cs="MS Mincho"/>
          <w:color w:val="000000"/>
          <w:kern w:val="0"/>
          <w:sz w:val="22"/>
        </w:rPr>
      </w:pPr>
      <w:r w:rsidRPr="007B7A9A">
        <w:rPr>
          <w:rFonts w:asciiTheme="minorEastAsia" w:hAnsiTheme="minorEastAsia" w:cs="Century"/>
          <w:color w:val="000000"/>
          <w:kern w:val="0"/>
          <w:sz w:val="22"/>
        </w:rPr>
        <w:t xml:space="preserve">(1) </w:t>
      </w:r>
      <w:r w:rsidRPr="007B7A9A">
        <w:rPr>
          <w:rFonts w:asciiTheme="minorEastAsia" w:hAnsiTheme="minorEastAsia" w:cs="MS Mincho"/>
          <w:color w:val="000000"/>
          <w:kern w:val="0"/>
          <w:sz w:val="22"/>
        </w:rPr>
        <w:t>発電の自由化</w:t>
      </w:r>
    </w:p>
    <w:p w:rsidR="00EB1FFF" w:rsidRPr="007B7A9A" w:rsidRDefault="00EB1FFF" w:rsidP="007B7A9A">
      <w:pPr>
        <w:autoSpaceDE w:val="0"/>
        <w:autoSpaceDN w:val="0"/>
        <w:adjustRightInd w:val="0"/>
        <w:ind w:firstLineChars="100" w:firstLine="220"/>
        <w:jc w:val="left"/>
        <w:rPr>
          <w:rFonts w:asciiTheme="minorEastAsia" w:hAnsiTheme="minorEastAsia" w:cs="MS Mincho"/>
          <w:color w:val="000000"/>
          <w:kern w:val="0"/>
          <w:sz w:val="22"/>
        </w:rPr>
      </w:pPr>
      <w:r w:rsidRPr="007B7A9A">
        <w:rPr>
          <w:rFonts w:asciiTheme="minorEastAsia" w:hAnsiTheme="minorEastAsia" w:cs="MS Mincho"/>
          <w:color w:val="000000"/>
          <w:kern w:val="0"/>
          <w:sz w:val="22"/>
        </w:rPr>
        <w:t>誰でも電力供給事業者になることができるようにする電力自由化のことである。</w:t>
      </w:r>
    </w:p>
    <w:p w:rsidR="00EB1FFF" w:rsidRPr="007B7A9A" w:rsidRDefault="00EB1FFF" w:rsidP="00EB1FFF">
      <w:pPr>
        <w:autoSpaceDE w:val="0"/>
        <w:autoSpaceDN w:val="0"/>
        <w:adjustRightInd w:val="0"/>
        <w:jc w:val="left"/>
        <w:rPr>
          <w:rFonts w:asciiTheme="minorEastAsia" w:hAnsiTheme="minorEastAsia" w:cs="MS Mincho"/>
          <w:color w:val="000000"/>
          <w:kern w:val="0"/>
          <w:sz w:val="22"/>
        </w:rPr>
      </w:pPr>
      <w:r w:rsidRPr="007B7A9A">
        <w:rPr>
          <w:rFonts w:asciiTheme="minorEastAsia" w:hAnsiTheme="minorEastAsia" w:cs="Century"/>
          <w:color w:val="000000"/>
          <w:kern w:val="0"/>
          <w:sz w:val="22"/>
        </w:rPr>
        <w:t xml:space="preserve">(2) </w:t>
      </w:r>
      <w:r w:rsidRPr="007B7A9A">
        <w:rPr>
          <w:rFonts w:asciiTheme="minorEastAsia" w:hAnsiTheme="minorEastAsia" w:cs="MS Mincho"/>
          <w:color w:val="000000"/>
          <w:kern w:val="0"/>
          <w:sz w:val="22"/>
        </w:rPr>
        <w:t>小売の自由化</w:t>
      </w:r>
    </w:p>
    <w:p w:rsidR="00EB1FFF" w:rsidRPr="007B7A9A" w:rsidRDefault="00EB1FFF" w:rsidP="007B7A9A">
      <w:pPr>
        <w:autoSpaceDE w:val="0"/>
        <w:autoSpaceDN w:val="0"/>
        <w:adjustRightInd w:val="0"/>
        <w:ind w:firstLineChars="100" w:firstLine="220"/>
        <w:jc w:val="left"/>
        <w:rPr>
          <w:rFonts w:asciiTheme="minorEastAsia" w:hAnsiTheme="minorEastAsia" w:cs="MS Mincho"/>
          <w:color w:val="000000"/>
          <w:kern w:val="0"/>
          <w:sz w:val="22"/>
        </w:rPr>
      </w:pPr>
      <w:r w:rsidRPr="007B7A9A">
        <w:rPr>
          <w:rFonts w:asciiTheme="minorEastAsia" w:hAnsiTheme="minorEastAsia" w:cs="MS Mincho"/>
          <w:color w:val="000000"/>
          <w:kern w:val="0"/>
          <w:sz w:val="22"/>
        </w:rPr>
        <w:t>どの事業者からでも電力を買えるようにする電力自由化のことである。</w:t>
      </w:r>
    </w:p>
    <w:p w:rsidR="00EB1FFF" w:rsidRPr="007B7A9A" w:rsidRDefault="00EB1FFF" w:rsidP="00EB1FFF">
      <w:pPr>
        <w:autoSpaceDE w:val="0"/>
        <w:autoSpaceDN w:val="0"/>
        <w:adjustRightInd w:val="0"/>
        <w:jc w:val="left"/>
        <w:rPr>
          <w:rFonts w:asciiTheme="minorEastAsia" w:hAnsiTheme="minorEastAsia" w:cs="MS Mincho"/>
          <w:color w:val="000000"/>
          <w:kern w:val="0"/>
          <w:sz w:val="22"/>
        </w:rPr>
      </w:pPr>
      <w:r w:rsidRPr="007B7A9A">
        <w:rPr>
          <w:rFonts w:asciiTheme="minorEastAsia" w:hAnsiTheme="minorEastAsia" w:cs="Century"/>
          <w:color w:val="000000"/>
          <w:kern w:val="0"/>
          <w:sz w:val="22"/>
        </w:rPr>
        <w:t xml:space="preserve">(3) </w:t>
      </w:r>
      <w:r w:rsidRPr="007B7A9A">
        <w:rPr>
          <w:rFonts w:asciiTheme="minorEastAsia" w:hAnsiTheme="minorEastAsia" w:cs="MS Mincho"/>
          <w:color w:val="000000"/>
          <w:kern w:val="0"/>
          <w:sz w:val="22"/>
        </w:rPr>
        <w:t>送・配電の自由化</w:t>
      </w:r>
    </w:p>
    <w:p w:rsidR="00EB1FFF" w:rsidRPr="005716F9" w:rsidRDefault="00EB1FFF" w:rsidP="007B7A9A">
      <w:pPr>
        <w:ind w:firstLineChars="100" w:firstLine="220"/>
        <w:rPr>
          <w:rFonts w:asciiTheme="minorEastAsia" w:hAnsiTheme="minorEastAsia" w:cs="MS Mincho"/>
          <w:color w:val="000000"/>
          <w:kern w:val="0"/>
          <w:szCs w:val="21"/>
        </w:rPr>
      </w:pPr>
      <w:r w:rsidRPr="007B7A9A">
        <w:rPr>
          <w:rFonts w:asciiTheme="minorEastAsia" w:hAnsiTheme="minorEastAsia" w:cs="MS Mincho"/>
          <w:color w:val="000000"/>
          <w:kern w:val="0"/>
          <w:sz w:val="22"/>
        </w:rPr>
        <w:t>誰でもどこへでも既設の送・配電設備を使って電力を送・配電できるようにする電力自由化のことである。</w:t>
      </w:r>
    </w:p>
    <w:p w:rsidR="00EB1FFF" w:rsidRPr="005716F9" w:rsidRDefault="00EB1FFF" w:rsidP="00EB1FFF">
      <w:pPr>
        <w:ind w:firstLineChars="100" w:firstLine="210"/>
        <w:rPr>
          <w:rFonts w:asciiTheme="minorEastAsia" w:hAnsiTheme="minorEastAsia" w:cs="MS Mincho"/>
          <w:color w:val="000000"/>
          <w:kern w:val="0"/>
          <w:szCs w:val="21"/>
        </w:rPr>
      </w:pPr>
    </w:p>
    <w:p w:rsidR="00EB1FFF" w:rsidRPr="00E9032C" w:rsidRDefault="00EB1FFF" w:rsidP="00E9032C">
      <w:pPr>
        <w:rPr>
          <w:rFonts w:asciiTheme="minorEastAsia" w:hAnsiTheme="minorEastAsia" w:cs="MS Mincho"/>
          <w:b/>
          <w:color w:val="000000"/>
          <w:kern w:val="0"/>
          <w:sz w:val="24"/>
          <w:szCs w:val="24"/>
        </w:rPr>
      </w:pPr>
      <w:r w:rsidRPr="00E9032C">
        <w:rPr>
          <w:rFonts w:asciiTheme="minorEastAsia" w:hAnsiTheme="minorEastAsia" w:cs="MS Mincho" w:hint="eastAsia"/>
          <w:b/>
          <w:color w:val="000000"/>
          <w:kern w:val="0"/>
          <w:sz w:val="24"/>
          <w:szCs w:val="24"/>
        </w:rPr>
        <w:t>2.2日本の電力自由化</w:t>
      </w:r>
    </w:p>
    <w:p w:rsidR="007F1CF1" w:rsidRPr="007B7A9A" w:rsidRDefault="00562F9A" w:rsidP="007B7A9A">
      <w:pPr>
        <w:ind w:firstLineChars="100" w:firstLine="220"/>
        <w:rPr>
          <w:rFonts w:ascii="ＭＳ 明朝" w:eastAsia="ＭＳ 明朝" w:cs="ＭＳ 明朝"/>
          <w:color w:val="000000"/>
          <w:kern w:val="0"/>
          <w:sz w:val="22"/>
        </w:rPr>
      </w:pPr>
      <w:r w:rsidRPr="007B7A9A">
        <w:rPr>
          <w:rFonts w:asciiTheme="minorEastAsia" w:hAnsiTheme="minorEastAsia" w:cs="Century"/>
          <w:color w:val="000000"/>
          <w:kern w:val="0"/>
          <w:sz w:val="22"/>
        </w:rPr>
        <w:t>日本の電気事業は 1990</w:t>
      </w:r>
      <w:r w:rsidRPr="007B7A9A">
        <w:rPr>
          <w:rFonts w:asciiTheme="minorEastAsia" w:hAnsiTheme="minorEastAsia" w:cs="ＭＳ 明朝" w:hint="eastAsia"/>
          <w:color w:val="000000"/>
          <w:kern w:val="0"/>
          <w:sz w:val="22"/>
        </w:rPr>
        <w:t>年代に入り、様々</w:t>
      </w:r>
      <w:r w:rsidRPr="007B7A9A">
        <w:rPr>
          <w:rFonts w:ascii="ＭＳ 明朝" w:eastAsia="ＭＳ 明朝" w:hAnsi="Century" w:cs="ＭＳ 明朝" w:hint="eastAsia"/>
          <w:color w:val="000000"/>
          <w:kern w:val="0"/>
          <w:sz w:val="22"/>
        </w:rPr>
        <w:t>な問題が顕在化してきた。その中で</w:t>
      </w:r>
      <w:r w:rsidR="007F1CF1" w:rsidRPr="007B7A9A">
        <w:rPr>
          <w:rFonts w:ascii="ＭＳ 明朝" w:eastAsia="ＭＳ 明朝" w:cs="ＭＳ 明朝" w:hint="eastAsia"/>
          <w:color w:val="000000"/>
          <w:kern w:val="0"/>
          <w:sz w:val="22"/>
        </w:rPr>
        <w:t>大きな</w:t>
      </w:r>
      <w:r w:rsidR="007F1CF1" w:rsidRPr="007B7A9A">
        <w:rPr>
          <w:rFonts w:ascii="ＭＳ 明朝" w:eastAsia="ＭＳ 明朝" w:cs="ＭＳ 明朝" w:hint="eastAsia"/>
          <w:color w:val="000000"/>
          <w:kern w:val="0"/>
          <w:sz w:val="22"/>
        </w:rPr>
        <w:lastRenderedPageBreak/>
        <w:t>問題</w:t>
      </w:r>
      <w:r w:rsidRPr="007B7A9A">
        <w:rPr>
          <w:rFonts w:ascii="ＭＳ 明朝" w:eastAsia="ＭＳ 明朝" w:cs="ＭＳ 明朝" w:hint="eastAsia"/>
          <w:color w:val="000000"/>
          <w:kern w:val="0"/>
          <w:sz w:val="22"/>
        </w:rPr>
        <w:t>として挙げられたのが</w:t>
      </w:r>
      <w:r w:rsidR="007F1CF1" w:rsidRPr="007B7A9A">
        <w:rPr>
          <w:rFonts w:ascii="ＭＳ 明朝" w:eastAsia="ＭＳ 明朝" w:cs="ＭＳ 明朝" w:hint="eastAsia"/>
          <w:color w:val="000000"/>
          <w:kern w:val="0"/>
          <w:sz w:val="22"/>
        </w:rPr>
        <w:t>、電気料金の内外格差である。経済のグローバル化が一層進展する中、企業が立地する国を選ぶ、という国際的な大競争時代の到来を迎え、高コスト構造の是正に向けた制度改革が主要課題の一つとなった。</w:t>
      </w:r>
      <w:r w:rsidR="007F1CF1" w:rsidRPr="007B7A9A">
        <w:rPr>
          <w:rFonts w:ascii="ＭＳ 明朝" w:eastAsia="ＭＳ 明朝" w:cs="ＭＳ 明朝"/>
          <w:color w:val="000000"/>
          <w:kern w:val="0"/>
          <w:sz w:val="22"/>
        </w:rPr>
        <w:t xml:space="preserve"> </w:t>
      </w:r>
    </w:p>
    <w:p w:rsidR="007F1CF1" w:rsidRPr="007B7A9A" w:rsidRDefault="007F1CF1" w:rsidP="007F1CF1">
      <w:pPr>
        <w:autoSpaceDE w:val="0"/>
        <w:autoSpaceDN w:val="0"/>
        <w:adjustRightInd w:val="0"/>
        <w:ind w:firstLine="200"/>
        <w:rPr>
          <w:rFonts w:ascii="ＭＳ 明朝" w:eastAsia="ＭＳ 明朝" w:cs="ＭＳ 明朝"/>
          <w:color w:val="000000"/>
          <w:kern w:val="0"/>
          <w:sz w:val="22"/>
        </w:rPr>
      </w:pPr>
      <w:r w:rsidRPr="007B7A9A">
        <w:rPr>
          <w:rFonts w:ascii="ＭＳ 明朝" w:eastAsia="ＭＳ 明朝" w:cs="ＭＳ 明朝" w:hint="eastAsia"/>
          <w:color w:val="000000"/>
          <w:kern w:val="0"/>
          <w:sz w:val="22"/>
        </w:rPr>
        <w:t>我が国の電気料金は、供給原価に適正報酬率を上乗せすることにより決定させる総括原価主義がとられているため、結果として諸外国と比較して高水準となっていた。</w:t>
      </w:r>
      <w:r w:rsidRPr="007B7A9A">
        <w:rPr>
          <w:rFonts w:ascii="ＭＳ 明朝" w:eastAsia="ＭＳ 明朝" w:cs="ＭＳ 明朝"/>
          <w:color w:val="000000"/>
          <w:kern w:val="0"/>
          <w:sz w:val="22"/>
        </w:rPr>
        <w:t xml:space="preserve"> </w:t>
      </w:r>
    </w:p>
    <w:p w:rsidR="005716F9" w:rsidRPr="007B7A9A" w:rsidRDefault="007F1CF1" w:rsidP="007F1CF1">
      <w:pPr>
        <w:autoSpaceDE w:val="0"/>
        <w:autoSpaceDN w:val="0"/>
        <w:adjustRightInd w:val="0"/>
        <w:ind w:firstLine="200"/>
        <w:rPr>
          <w:rStyle w:val="a8"/>
          <w:rFonts w:asciiTheme="minorEastAsia" w:hAnsiTheme="minorEastAsia"/>
          <w:color w:val="auto"/>
          <w:sz w:val="22"/>
          <w:u w:val="none"/>
        </w:rPr>
      </w:pPr>
      <w:r w:rsidRPr="007B7A9A">
        <w:rPr>
          <w:rFonts w:ascii="ＭＳ 明朝" w:eastAsia="ＭＳ 明朝" w:cs="ＭＳ 明朝" w:hint="eastAsia"/>
          <w:color w:val="000000"/>
          <w:kern w:val="0"/>
          <w:sz w:val="22"/>
        </w:rPr>
        <w:t>こうした背景から、電気事業においても、国際的に遜色の無いコスト水準とすることを目指して見直しを行うことが求められた。</w:t>
      </w:r>
      <w:r w:rsidRPr="007B7A9A">
        <w:rPr>
          <w:rFonts w:ascii="ＭＳ 明朝" w:eastAsia="ＭＳ 明朝" w:cs="ＭＳ 明朝" w:hint="eastAsia"/>
          <w:sz w:val="22"/>
        </w:rPr>
        <w:t>その他にも、国民生活の変化に伴い電力需給が逼迫する懸念があったこと、自家用発電設備の普及にともない発電部門への新規事業者の参入可能性が拡大したことなどが契機となって、</w:t>
      </w:r>
      <w:r w:rsidR="00ED53A8" w:rsidRPr="007B7A9A">
        <w:rPr>
          <w:rStyle w:val="a8"/>
          <w:rFonts w:asciiTheme="minorEastAsia" w:hAnsiTheme="minorEastAsia" w:hint="eastAsia"/>
          <w:color w:val="auto"/>
          <w:sz w:val="22"/>
          <w:u w:val="none"/>
        </w:rPr>
        <w:t>諸外国に倣い1995年</w:t>
      </w:r>
      <w:r w:rsidR="001B0B76" w:rsidRPr="007B7A9A">
        <w:rPr>
          <w:rStyle w:val="a8"/>
          <w:rFonts w:asciiTheme="minorEastAsia" w:hAnsiTheme="minorEastAsia" w:hint="eastAsia"/>
          <w:color w:val="auto"/>
          <w:sz w:val="22"/>
          <w:u w:val="none"/>
        </w:rPr>
        <w:t>から電気事業制度改革が行われ、発電市場に競争入札制度が導入された。2000年の改革では大口需要家(販売電力量の約３割)を対象に、小売り自由化が実施され特定規模電気事業者(PPS)と呼ばれる新規参入者が、電力会社の送電網を利用して、電気を売ることができ</w:t>
      </w:r>
      <w:r w:rsidR="00DD5754" w:rsidRPr="007B7A9A">
        <w:rPr>
          <w:rStyle w:val="a8"/>
          <w:rFonts w:asciiTheme="minorEastAsia" w:hAnsiTheme="minorEastAsia" w:hint="eastAsia"/>
          <w:color w:val="auto"/>
          <w:sz w:val="22"/>
          <w:u w:val="none"/>
        </w:rPr>
        <w:t>るようになるなど多くの改革が進められてきた。</w:t>
      </w:r>
      <w:r w:rsidR="005716F9" w:rsidRPr="007B7A9A">
        <w:rPr>
          <w:rStyle w:val="a8"/>
          <w:rFonts w:asciiTheme="minorEastAsia" w:hAnsiTheme="minorEastAsia" w:hint="eastAsia"/>
          <w:color w:val="auto"/>
          <w:sz w:val="22"/>
          <w:u w:val="none"/>
        </w:rPr>
        <w:t>その後</w:t>
      </w:r>
      <w:r w:rsidR="005716F9" w:rsidRPr="007B7A9A">
        <w:rPr>
          <w:rFonts w:asciiTheme="minorEastAsia" w:hAnsiTheme="minorEastAsia" w:cs="Century"/>
          <w:sz w:val="22"/>
        </w:rPr>
        <w:t>2004</w:t>
      </w:r>
      <w:r w:rsidR="005716F9" w:rsidRPr="007B7A9A">
        <w:rPr>
          <w:rFonts w:asciiTheme="minorEastAsia" w:hAnsiTheme="minorEastAsia" w:cs="MS Mincho"/>
          <w:sz w:val="22"/>
        </w:rPr>
        <w:t>年と2005年に自由化対象が拡大し、自由化範囲はそれぞれ約</w:t>
      </w:r>
      <w:r w:rsidR="005716F9" w:rsidRPr="007B7A9A">
        <w:rPr>
          <w:rFonts w:asciiTheme="minorEastAsia" w:hAnsiTheme="minorEastAsia" w:cs="Century"/>
          <w:sz w:val="22"/>
        </w:rPr>
        <w:t>4</w:t>
      </w:r>
      <w:r w:rsidR="005716F9" w:rsidRPr="007B7A9A">
        <w:rPr>
          <w:rFonts w:asciiTheme="minorEastAsia" w:hAnsiTheme="minorEastAsia" w:cs="MS Mincho"/>
          <w:sz w:val="22"/>
        </w:rPr>
        <w:t>割と約</w:t>
      </w:r>
      <w:r w:rsidR="005716F9" w:rsidRPr="007B7A9A">
        <w:rPr>
          <w:rFonts w:asciiTheme="minorEastAsia" w:hAnsiTheme="minorEastAsia" w:cs="Century"/>
          <w:sz w:val="22"/>
        </w:rPr>
        <w:t>6</w:t>
      </w:r>
      <w:r w:rsidR="005716F9" w:rsidRPr="007B7A9A">
        <w:rPr>
          <w:rFonts w:asciiTheme="minorEastAsia" w:hAnsiTheme="minorEastAsia" w:cs="MS Mincho"/>
          <w:sz w:val="22"/>
        </w:rPr>
        <w:t>割強へと拡大された。</w:t>
      </w:r>
      <w:r w:rsidR="00DD5754" w:rsidRPr="007B7A9A">
        <w:rPr>
          <w:rStyle w:val="a8"/>
          <w:rFonts w:asciiTheme="minorEastAsia" w:hAnsiTheme="minorEastAsia" w:hint="eastAsia"/>
          <w:color w:val="auto"/>
          <w:sz w:val="22"/>
          <w:u w:val="none"/>
        </w:rPr>
        <w:t>しかし、発送電分離に関し</w:t>
      </w:r>
      <w:r w:rsidR="005716F9" w:rsidRPr="007B7A9A">
        <w:rPr>
          <w:rStyle w:val="a8"/>
          <w:rFonts w:asciiTheme="minorEastAsia" w:hAnsiTheme="minorEastAsia" w:hint="eastAsia"/>
          <w:color w:val="auto"/>
          <w:sz w:val="22"/>
          <w:u w:val="none"/>
        </w:rPr>
        <w:t>て</w:t>
      </w:r>
      <w:r w:rsidR="00292E33" w:rsidRPr="007B7A9A">
        <w:rPr>
          <w:rStyle w:val="a8"/>
          <w:rFonts w:asciiTheme="minorEastAsia" w:hAnsiTheme="minorEastAsia" w:hint="eastAsia"/>
          <w:color w:val="auto"/>
          <w:sz w:val="22"/>
          <w:u w:val="none"/>
        </w:rPr>
        <w:t>は以前のまま発送電一貫体制であった。</w:t>
      </w:r>
    </w:p>
    <w:p w:rsidR="00EF6EE7" w:rsidRPr="007B7A9A" w:rsidRDefault="00EF6EE7" w:rsidP="007F1CF1">
      <w:pPr>
        <w:autoSpaceDE w:val="0"/>
        <w:autoSpaceDN w:val="0"/>
        <w:adjustRightInd w:val="0"/>
        <w:ind w:firstLine="200"/>
        <w:rPr>
          <w:rStyle w:val="a8"/>
          <w:rFonts w:asciiTheme="minorEastAsia" w:hAnsiTheme="minorEastAsia"/>
          <w:color w:val="auto"/>
          <w:sz w:val="22"/>
          <w:u w:val="none"/>
        </w:rPr>
      </w:pPr>
    </w:p>
    <w:p w:rsidR="00EF6EE7" w:rsidRPr="005716F9" w:rsidRDefault="00EF6EE7" w:rsidP="007F1CF1">
      <w:pPr>
        <w:autoSpaceDE w:val="0"/>
        <w:autoSpaceDN w:val="0"/>
        <w:adjustRightInd w:val="0"/>
        <w:ind w:firstLine="200"/>
        <w:rPr>
          <w:rFonts w:asciiTheme="minorEastAsia" w:hAnsiTheme="minorEastAsia" w:cs="ＭＳ Ｐゴシック"/>
          <w:spacing w:val="14"/>
          <w:szCs w:val="21"/>
        </w:rPr>
      </w:pPr>
      <w:r w:rsidRPr="007B7A9A">
        <w:rPr>
          <w:rStyle w:val="a8"/>
          <w:rFonts w:asciiTheme="minorEastAsia" w:hAnsiTheme="minorEastAsia" w:hint="eastAsia"/>
          <w:color w:val="auto"/>
          <w:sz w:val="22"/>
          <w:u w:val="none"/>
        </w:rPr>
        <w:t>図表１</w:t>
      </w:r>
    </w:p>
    <w:p w:rsidR="000F5123" w:rsidRDefault="00292E33" w:rsidP="00292E33">
      <w:pPr>
        <w:autoSpaceDE w:val="0"/>
        <w:autoSpaceDN w:val="0"/>
        <w:adjustRightInd w:val="0"/>
        <w:jc w:val="left"/>
        <w:rPr>
          <w:rFonts w:asciiTheme="minorEastAsia" w:hAnsiTheme="minorEastAsia" w:cs="ＭＳ Ｐゴシック"/>
          <w:spacing w:val="14"/>
          <w:kern w:val="0"/>
          <w:szCs w:val="21"/>
        </w:rPr>
      </w:pPr>
      <w:r>
        <w:rPr>
          <w:rFonts w:asciiTheme="minorEastAsia" w:hAnsiTheme="minorEastAsia" w:cs="ＭＳ Ｐゴシック"/>
          <w:noProof/>
          <w:spacing w:val="14"/>
          <w:kern w:val="0"/>
          <w:szCs w:val="21"/>
        </w:rPr>
        <w:drawing>
          <wp:inline distT="0" distB="0" distL="0" distR="0">
            <wp:extent cx="5400040" cy="2895553"/>
            <wp:effectExtent l="1905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400040" cy="2895553"/>
                    </a:xfrm>
                    <a:prstGeom prst="rect">
                      <a:avLst/>
                    </a:prstGeom>
                    <a:noFill/>
                    <a:ln w="9525">
                      <a:noFill/>
                      <a:miter lim="800000"/>
                      <a:headEnd/>
                      <a:tailEnd/>
                    </a:ln>
                  </pic:spPr>
                </pic:pic>
              </a:graphicData>
            </a:graphic>
          </wp:inline>
        </w:drawing>
      </w:r>
    </w:p>
    <w:p w:rsidR="00292E33" w:rsidRDefault="00292E33" w:rsidP="00292E33">
      <w:pPr>
        <w:autoSpaceDE w:val="0"/>
        <w:autoSpaceDN w:val="0"/>
        <w:adjustRightInd w:val="0"/>
        <w:jc w:val="left"/>
        <w:rPr>
          <w:rFonts w:asciiTheme="minorEastAsia" w:hAnsiTheme="minorEastAsia" w:cs="ＭＳ Ｐゴシック"/>
          <w:spacing w:val="14"/>
          <w:kern w:val="0"/>
          <w:szCs w:val="21"/>
        </w:rPr>
      </w:pPr>
      <w:r>
        <w:rPr>
          <w:rFonts w:asciiTheme="minorEastAsia" w:hAnsiTheme="minorEastAsia" w:cs="ＭＳ Ｐゴシック" w:hint="eastAsia"/>
          <w:spacing w:val="14"/>
          <w:kern w:val="0"/>
          <w:szCs w:val="21"/>
        </w:rPr>
        <w:t xml:space="preserve">　　　　　　　　　　　　　　　　　　　　　(出典)資源エネルギー庁(H.24)</w:t>
      </w:r>
    </w:p>
    <w:p w:rsidR="00EF6EE7" w:rsidRPr="005716F9" w:rsidRDefault="00EF6EE7" w:rsidP="00292E33">
      <w:pPr>
        <w:autoSpaceDE w:val="0"/>
        <w:autoSpaceDN w:val="0"/>
        <w:adjustRightInd w:val="0"/>
        <w:jc w:val="left"/>
        <w:rPr>
          <w:rFonts w:asciiTheme="minorEastAsia" w:hAnsiTheme="minorEastAsia" w:cs="ＭＳ Ｐゴシック"/>
          <w:spacing w:val="14"/>
          <w:kern w:val="0"/>
          <w:szCs w:val="21"/>
        </w:rPr>
      </w:pPr>
    </w:p>
    <w:p w:rsidR="0053416F" w:rsidRPr="007B7A9A" w:rsidRDefault="0053416F" w:rsidP="0053416F">
      <w:pPr>
        <w:rPr>
          <w:rFonts w:asciiTheme="minorEastAsia" w:hAnsiTheme="minorEastAsia"/>
          <w:sz w:val="22"/>
        </w:rPr>
      </w:pPr>
      <w:r>
        <w:rPr>
          <w:rFonts w:asciiTheme="minorEastAsia" w:hAnsiTheme="minorEastAsia"/>
          <w:szCs w:val="21"/>
        </w:rPr>
        <w:t xml:space="preserve">　</w:t>
      </w:r>
      <w:r w:rsidRPr="007B7A9A">
        <w:rPr>
          <w:rFonts w:asciiTheme="minorEastAsia" w:hAnsiTheme="minorEastAsia"/>
          <w:sz w:val="22"/>
        </w:rPr>
        <w:t>また、</w:t>
      </w:r>
      <w:r w:rsidRPr="007B7A9A">
        <w:rPr>
          <w:rFonts w:asciiTheme="minorEastAsia" w:hAnsiTheme="minorEastAsia" w:hint="eastAsia"/>
          <w:sz w:val="22"/>
        </w:rPr>
        <w:t>資源エネルギー庁に、電力システム改革専門委員会が設置され、 2012年2月2日から2013年2月8日まで合計12回の会合が開かれて、日本の電力システム改革をどうすべきか議論され、2月15日にその改革案がまとまり、「電力システム改革専門委員会報告書」として一般に公開された。この中には、送配電部門の中立性を確保する為</w:t>
      </w:r>
      <w:r w:rsidRPr="007B7A9A">
        <w:rPr>
          <w:rFonts w:asciiTheme="minorEastAsia" w:hAnsiTheme="minorEastAsia" w:hint="eastAsia"/>
          <w:sz w:val="22"/>
        </w:rPr>
        <w:lastRenderedPageBreak/>
        <w:t>の法的分離や、一般家庭など小口需要家に対する小売り部門の参入の全面自由化があり、この通りに進むとすれば、今後は一般家庭の電気も新電力などから供給を受ける事が可能になる。 行程表によると、全面自由化は3段階のステップを踏んで実行される計画だ。</w:t>
      </w:r>
    </w:p>
    <w:p w:rsidR="0053416F" w:rsidRPr="007B7A9A" w:rsidRDefault="0053416F" w:rsidP="007B7A9A">
      <w:pPr>
        <w:ind w:firstLineChars="100" w:firstLine="220"/>
        <w:rPr>
          <w:rFonts w:asciiTheme="minorEastAsia" w:hAnsiTheme="minorEastAsia"/>
          <w:sz w:val="22"/>
        </w:rPr>
      </w:pPr>
      <w:r w:rsidRPr="007B7A9A">
        <w:rPr>
          <w:rFonts w:asciiTheme="minorEastAsia" w:hAnsiTheme="minorEastAsia" w:hint="eastAsia"/>
          <w:sz w:val="22"/>
        </w:rPr>
        <w:t>第一段階では2015年を目途に広域系統運用機関を設立し、広域の受給計画を策定、連携線・広域送電線の整備計画の策定、 受</w:t>
      </w:r>
      <w:r w:rsidR="00F2452F" w:rsidRPr="007B7A9A">
        <w:rPr>
          <w:rFonts w:asciiTheme="minorEastAsia" w:hAnsiTheme="minorEastAsia" w:hint="eastAsia"/>
          <w:sz w:val="22"/>
        </w:rPr>
        <w:t>給及び系統の広域的な運用、受給ひっ迫緊急時の受給調整などや</w:t>
      </w:r>
      <w:r w:rsidRPr="007B7A9A">
        <w:rPr>
          <w:rFonts w:asciiTheme="minorEastAsia" w:hAnsiTheme="minorEastAsia" w:hint="eastAsia"/>
          <w:sz w:val="22"/>
        </w:rPr>
        <w:t>、新規制組織へ移行し、送配電部門への規制、卸・小売市場の取引の監視やルールの整備、緊急時の供給命令などの業務にあたる。</w:t>
      </w:r>
    </w:p>
    <w:p w:rsidR="0053416F" w:rsidRPr="007B7A9A" w:rsidRDefault="0053416F" w:rsidP="007B7A9A">
      <w:pPr>
        <w:ind w:firstLineChars="100" w:firstLine="220"/>
        <w:rPr>
          <w:rFonts w:asciiTheme="minorEastAsia" w:hAnsiTheme="minorEastAsia"/>
          <w:sz w:val="22"/>
        </w:rPr>
      </w:pPr>
      <w:r w:rsidRPr="007B7A9A">
        <w:rPr>
          <w:rFonts w:asciiTheme="minorEastAsia" w:hAnsiTheme="minorEastAsia" w:hint="eastAsia"/>
          <w:sz w:val="22"/>
        </w:rPr>
        <w:t>第二段階では2016年を目途に小売全面自由化を行い、家庭などの小口部門でも、電力会社の選択や、自由な料金設定を可能にする。（但し、第三段階までは、料金規制の経過措置期間を設ける）卸電力市場の活性化として、卸規制を撤廃する。供給力確保の新しい仕組みを創設し、供給力確保、将来の供給力を取引する市場の創設、将来の電源不足に備えた電源入札制度などを創設する。１時間前市場を創設し、市場を活用した広域での需給調整が実受給の直前まで可能にする。</w:t>
      </w:r>
    </w:p>
    <w:p w:rsidR="0053416F" w:rsidRPr="007B7A9A" w:rsidRDefault="0053416F" w:rsidP="007B7A9A">
      <w:pPr>
        <w:ind w:firstLineChars="100" w:firstLine="220"/>
        <w:rPr>
          <w:rFonts w:asciiTheme="minorEastAsia" w:hAnsiTheme="minorEastAsia"/>
          <w:sz w:val="22"/>
        </w:rPr>
      </w:pPr>
      <w:r w:rsidRPr="007B7A9A">
        <w:rPr>
          <w:rFonts w:asciiTheme="minorEastAsia" w:hAnsiTheme="minorEastAsia" w:hint="eastAsia"/>
          <w:sz w:val="22"/>
        </w:rPr>
        <w:t>第三段階では2018年～2020年を目途に、料金規制の撤廃し供給力確保義務を本格実施</w:t>
      </w:r>
      <w:r w:rsidR="00F2452F" w:rsidRPr="007B7A9A">
        <w:rPr>
          <w:rFonts w:asciiTheme="minorEastAsia" w:hAnsiTheme="minorEastAsia" w:hint="eastAsia"/>
          <w:sz w:val="22"/>
        </w:rPr>
        <w:t>や</w:t>
      </w:r>
      <w:r w:rsidRPr="007B7A9A">
        <w:rPr>
          <w:rFonts w:asciiTheme="minorEastAsia" w:hAnsiTheme="minorEastAsia" w:hint="eastAsia"/>
          <w:sz w:val="22"/>
        </w:rPr>
        <w:t xml:space="preserve">、リアルタイム市場を創設する。送配電部門の法的分離することなどが決められた。　　　　</w:t>
      </w:r>
    </w:p>
    <w:p w:rsidR="000D3516" w:rsidRPr="007B7A9A" w:rsidRDefault="0053416F" w:rsidP="007B7A9A">
      <w:pPr>
        <w:ind w:firstLineChars="100" w:firstLine="220"/>
        <w:rPr>
          <w:rFonts w:asciiTheme="minorEastAsia" w:hAnsiTheme="minorEastAsia"/>
          <w:sz w:val="22"/>
        </w:rPr>
      </w:pPr>
      <w:r w:rsidRPr="007B7A9A">
        <w:rPr>
          <w:rFonts w:asciiTheme="minorEastAsia" w:hAnsiTheme="minorEastAsia" w:hint="eastAsia"/>
          <w:sz w:val="22"/>
        </w:rPr>
        <w:t>ここで、全面自由化になった場合の弊害として考えられるのは、一般家庭などが新電力と契約後、何らかのトラブルや、 電力会社の撤退や倒産などにより、電気の供給を受けられなくなる事がないような仕組み作りだ。 対策として考えられているのが、「最終保証サービス」というものを導入し、 最終的に必ず電力供給を行う主体とその方法を定める措置をとるという事である。 また、全面自由化になると、離島などでは電気料金が高くなってしまう可能性がある為、 ユニバーサルサービスを設けて需要家全体の負担で補てんする仕組みを導入し、離島などの電気料金が高くなるのを防ぐ措置もとられるとみられる。しかしその後廃案となった。</w:t>
      </w:r>
    </w:p>
    <w:p w:rsidR="0025135C" w:rsidRDefault="0025135C" w:rsidP="0025135C">
      <w:pPr>
        <w:rPr>
          <w:rFonts w:asciiTheme="minorEastAsia" w:hAnsiTheme="minorEastAsia"/>
        </w:rPr>
      </w:pPr>
    </w:p>
    <w:p w:rsidR="0025135C" w:rsidRDefault="0025135C" w:rsidP="00E9032C">
      <w:pPr>
        <w:rPr>
          <w:rFonts w:asciiTheme="minorEastAsia" w:hAnsiTheme="minorEastAsia"/>
          <w:b/>
          <w:sz w:val="24"/>
          <w:szCs w:val="24"/>
        </w:rPr>
      </w:pPr>
      <w:r w:rsidRPr="00E9032C">
        <w:rPr>
          <w:rFonts w:asciiTheme="minorEastAsia" w:hAnsiTheme="minorEastAsia" w:hint="eastAsia"/>
          <w:b/>
          <w:sz w:val="24"/>
          <w:szCs w:val="24"/>
        </w:rPr>
        <w:t>2.3発送電の分離形態</w:t>
      </w:r>
    </w:p>
    <w:p w:rsidR="004359E2" w:rsidRPr="007B7A9A" w:rsidRDefault="004359E2" w:rsidP="007B7A9A">
      <w:pPr>
        <w:ind w:firstLineChars="100" w:firstLine="220"/>
        <w:rPr>
          <w:rFonts w:asciiTheme="minorEastAsia" w:hAnsiTheme="minorEastAsia"/>
          <w:sz w:val="22"/>
        </w:rPr>
      </w:pPr>
      <w:r w:rsidRPr="007B7A9A">
        <w:rPr>
          <w:rFonts w:asciiTheme="minorEastAsia" w:hAnsiTheme="minorEastAsia" w:hint="eastAsia"/>
          <w:sz w:val="22"/>
        </w:rPr>
        <w:t>発送電分離の分離形態には現在</w:t>
      </w:r>
      <w:r w:rsidR="00DB5345" w:rsidRPr="007B7A9A">
        <w:rPr>
          <w:rFonts w:asciiTheme="minorEastAsia" w:hAnsiTheme="minorEastAsia" w:hint="eastAsia"/>
          <w:sz w:val="22"/>
        </w:rPr>
        <w:t>３</w:t>
      </w:r>
      <w:r w:rsidRPr="007B7A9A">
        <w:rPr>
          <w:rFonts w:asciiTheme="minorEastAsia" w:hAnsiTheme="minorEastAsia" w:hint="eastAsia"/>
          <w:sz w:val="22"/>
        </w:rPr>
        <w:t>つの分類に分けられる。</w:t>
      </w:r>
    </w:p>
    <w:p w:rsidR="00DB5345" w:rsidRPr="007B7A9A" w:rsidRDefault="00DB5345" w:rsidP="004359E2">
      <w:pPr>
        <w:rPr>
          <w:rFonts w:asciiTheme="minorEastAsia" w:hAnsiTheme="minorEastAsia"/>
          <w:sz w:val="22"/>
        </w:rPr>
      </w:pPr>
    </w:p>
    <w:p w:rsidR="00DB5345" w:rsidRPr="007B7A9A" w:rsidRDefault="004359E2" w:rsidP="00DB5345">
      <w:pPr>
        <w:pStyle w:val="ac"/>
        <w:numPr>
          <w:ilvl w:val="0"/>
          <w:numId w:val="3"/>
        </w:numPr>
        <w:ind w:leftChars="0"/>
        <w:rPr>
          <w:rFonts w:asciiTheme="minorEastAsia" w:hAnsiTheme="minorEastAsia" w:cs="ＭＳ Ｐゴシック"/>
          <w:bCs/>
          <w:kern w:val="0"/>
          <w:sz w:val="22"/>
        </w:rPr>
      </w:pPr>
      <w:r w:rsidRPr="007B7A9A">
        <w:rPr>
          <w:rFonts w:asciiTheme="minorEastAsia" w:hAnsiTheme="minorEastAsia" w:cs="ＭＳ Ｐゴシック"/>
          <w:bCs/>
          <w:kern w:val="0"/>
          <w:sz w:val="22"/>
        </w:rPr>
        <w:t>所有分離</w:t>
      </w:r>
    </w:p>
    <w:p w:rsidR="004359E2" w:rsidRPr="007B7A9A" w:rsidRDefault="004359E2" w:rsidP="007B7A9A">
      <w:pPr>
        <w:ind w:firstLineChars="100" w:firstLine="220"/>
        <w:rPr>
          <w:rFonts w:asciiTheme="minorEastAsia" w:hAnsiTheme="minorEastAsia" w:cs="ＭＳ Ｐゴシック"/>
          <w:kern w:val="0"/>
          <w:sz w:val="22"/>
        </w:rPr>
      </w:pPr>
      <w:r w:rsidRPr="007B7A9A">
        <w:rPr>
          <w:rFonts w:asciiTheme="minorEastAsia" w:hAnsiTheme="minorEastAsia" w:cs="ＭＳ Ｐゴシック"/>
          <w:kern w:val="0"/>
          <w:sz w:val="22"/>
        </w:rPr>
        <w:t>送電ネットワークは、発電・小売り部門から資本関係を含めて完全に別会社化する。英国、北欧4カ国、イタリア、スペインなどが代表的事例である。送電会社は国営、または旧国営である場合が多い。</w:t>
      </w:r>
    </w:p>
    <w:p w:rsidR="00DB5345" w:rsidRPr="007B7A9A" w:rsidRDefault="00DB5345" w:rsidP="007B7A9A">
      <w:pPr>
        <w:tabs>
          <w:tab w:val="left" w:pos="1965"/>
        </w:tabs>
        <w:rPr>
          <w:rFonts w:asciiTheme="minorEastAsia" w:hAnsiTheme="minorEastAsia" w:cs="ＭＳ Ｐゴシック"/>
          <w:kern w:val="0"/>
          <w:sz w:val="22"/>
        </w:rPr>
      </w:pPr>
      <w:r w:rsidRPr="007B7A9A">
        <w:rPr>
          <w:rFonts w:asciiTheme="minorEastAsia" w:hAnsiTheme="minorEastAsia" w:cs="ＭＳ Ｐゴシック"/>
          <w:bCs/>
          <w:kern w:val="0"/>
          <w:sz w:val="22"/>
        </w:rPr>
        <w:t>(2)</w:t>
      </w:r>
      <w:r w:rsidR="004359E2" w:rsidRPr="007B7A9A">
        <w:rPr>
          <w:rFonts w:asciiTheme="minorEastAsia" w:hAnsiTheme="minorEastAsia" w:cs="ＭＳ Ｐゴシック"/>
          <w:bCs/>
          <w:kern w:val="0"/>
          <w:sz w:val="22"/>
        </w:rPr>
        <w:t>法人分離</w:t>
      </w:r>
      <w:r w:rsidR="007B7A9A" w:rsidRPr="007B7A9A">
        <w:rPr>
          <w:rFonts w:asciiTheme="minorEastAsia" w:hAnsiTheme="minorEastAsia" w:cs="ＭＳ Ｐゴシック"/>
          <w:bCs/>
          <w:kern w:val="0"/>
          <w:sz w:val="22"/>
        </w:rPr>
        <w:tab/>
      </w:r>
    </w:p>
    <w:p w:rsidR="004359E2" w:rsidRPr="007B7A9A" w:rsidRDefault="004359E2" w:rsidP="007B7A9A">
      <w:pPr>
        <w:ind w:firstLineChars="100" w:firstLine="220"/>
        <w:rPr>
          <w:rFonts w:asciiTheme="minorEastAsia" w:hAnsiTheme="minorEastAsia" w:cs="ＭＳ Ｐゴシック"/>
          <w:kern w:val="0"/>
          <w:sz w:val="22"/>
        </w:rPr>
      </w:pPr>
      <w:r w:rsidRPr="007B7A9A">
        <w:rPr>
          <w:rFonts w:asciiTheme="minorEastAsia" w:hAnsiTheme="minorEastAsia" w:cs="ＭＳ Ｐゴシック"/>
          <w:kern w:val="0"/>
          <w:sz w:val="22"/>
        </w:rPr>
        <w:t>送電ネットワークを分社化</w:t>
      </w:r>
      <w:r w:rsidR="00DB5345" w:rsidRPr="007B7A9A">
        <w:rPr>
          <w:rFonts w:asciiTheme="minorEastAsia" w:hAnsiTheme="minorEastAsia" w:cs="ＭＳ Ｐゴシック"/>
          <w:kern w:val="0"/>
          <w:sz w:val="22"/>
        </w:rPr>
        <w:t>し独立した中立機関が系統運用を実施し</w:t>
      </w:r>
      <w:r w:rsidRPr="007B7A9A">
        <w:rPr>
          <w:rFonts w:asciiTheme="minorEastAsia" w:hAnsiTheme="minorEastAsia" w:cs="ＭＳ Ｐゴシック"/>
          <w:kern w:val="0"/>
          <w:sz w:val="22"/>
        </w:rPr>
        <w:t>、持ち株会社の傘下で資本関係は維持。フランス、ドイツ、米国のPJM（ペンシルベニア州、ニュージャージー州、メリーランド州など北東部13州とワシントンDC）が代表的事例である。</w:t>
      </w:r>
    </w:p>
    <w:p w:rsidR="00DB5345" w:rsidRPr="007B7A9A" w:rsidRDefault="00DB5345" w:rsidP="004359E2">
      <w:pPr>
        <w:rPr>
          <w:rFonts w:asciiTheme="minorEastAsia" w:hAnsiTheme="minorEastAsia" w:cs="ＭＳ Ｐゴシック"/>
          <w:kern w:val="0"/>
          <w:sz w:val="22"/>
        </w:rPr>
      </w:pPr>
      <w:r w:rsidRPr="007B7A9A">
        <w:rPr>
          <w:rFonts w:asciiTheme="minorEastAsia" w:hAnsiTheme="minorEastAsia" w:cs="ＭＳ Ｐゴシック"/>
          <w:bCs/>
          <w:kern w:val="0"/>
          <w:sz w:val="22"/>
        </w:rPr>
        <w:lastRenderedPageBreak/>
        <w:t>(3)</w:t>
      </w:r>
      <w:r w:rsidR="004359E2" w:rsidRPr="007B7A9A">
        <w:rPr>
          <w:rFonts w:asciiTheme="minorEastAsia" w:hAnsiTheme="minorEastAsia" w:cs="ＭＳ Ｐゴシック"/>
          <w:bCs/>
          <w:kern w:val="0"/>
          <w:sz w:val="22"/>
        </w:rPr>
        <w:t>会計・機能分離</w:t>
      </w:r>
    </w:p>
    <w:p w:rsidR="0025135C" w:rsidRPr="004359E2" w:rsidRDefault="004359E2" w:rsidP="007B7A9A">
      <w:pPr>
        <w:ind w:firstLineChars="100" w:firstLine="220"/>
        <w:rPr>
          <w:rFonts w:asciiTheme="minorEastAsia" w:hAnsiTheme="minorEastAsia" w:cs="ＭＳ Ｐゴシック"/>
          <w:kern w:val="0"/>
          <w:szCs w:val="21"/>
        </w:rPr>
      </w:pPr>
      <w:r w:rsidRPr="007B7A9A">
        <w:rPr>
          <w:rFonts w:asciiTheme="minorEastAsia" w:hAnsiTheme="minorEastAsia" w:cs="ＭＳ Ｐゴシック"/>
          <w:kern w:val="0"/>
          <w:sz w:val="22"/>
        </w:rPr>
        <w:t>発送電一貫体制を維持し、</w:t>
      </w:r>
      <w:r w:rsidR="00DB5345" w:rsidRPr="007B7A9A">
        <w:rPr>
          <w:rFonts w:asciiTheme="minorEastAsia" w:hAnsiTheme="minorEastAsia" w:cs="ＭＳ Ｐゴシック"/>
          <w:kern w:val="0"/>
          <w:sz w:val="22"/>
        </w:rPr>
        <w:t>会計分離は</w:t>
      </w:r>
      <w:r w:rsidRPr="007B7A9A">
        <w:rPr>
          <w:rFonts w:asciiTheme="minorEastAsia" w:hAnsiTheme="minorEastAsia" w:cs="ＭＳ Ｐゴシック"/>
          <w:kern w:val="0"/>
          <w:sz w:val="22"/>
        </w:rPr>
        <w:t>送電ネットワークの会計分離</w:t>
      </w:r>
      <w:r w:rsidR="00DB5345" w:rsidRPr="007B7A9A">
        <w:rPr>
          <w:rFonts w:asciiTheme="minorEastAsia" w:hAnsiTheme="minorEastAsia" w:cs="ＭＳ Ｐゴシック"/>
          <w:kern w:val="0"/>
          <w:sz w:val="22"/>
        </w:rPr>
        <w:t>することで機能分離は送電ネットワークを子会社化あるいは持株会社化し、</w:t>
      </w:r>
      <w:r w:rsidRPr="007B7A9A">
        <w:rPr>
          <w:rFonts w:asciiTheme="minorEastAsia" w:hAnsiTheme="minorEastAsia" w:cs="ＭＳ Ｐゴシック"/>
          <w:kern w:val="0"/>
          <w:sz w:val="22"/>
        </w:rPr>
        <w:t>情報の目的外利用の禁止など行為規制により公正競争を確保</w:t>
      </w:r>
      <w:r w:rsidR="00DB5345" w:rsidRPr="007B7A9A">
        <w:rPr>
          <w:rFonts w:asciiTheme="minorEastAsia" w:hAnsiTheme="minorEastAsia" w:cs="ＭＳ Ｐゴシック"/>
          <w:kern w:val="0"/>
          <w:sz w:val="22"/>
        </w:rPr>
        <w:t>するもの</w:t>
      </w:r>
      <w:r w:rsidRPr="007B7A9A">
        <w:rPr>
          <w:rFonts w:asciiTheme="minorEastAsia" w:hAnsiTheme="minorEastAsia" w:cs="ＭＳ Ｐゴシック"/>
          <w:kern w:val="0"/>
          <w:sz w:val="22"/>
        </w:rPr>
        <w:t>。日本のほか、米国のジョージア州、ノースキャロライナ州、フロリダ州など南東部がこれに当たる</w:t>
      </w:r>
      <w:r w:rsidRPr="004359E2">
        <w:rPr>
          <w:rFonts w:asciiTheme="minorEastAsia" w:hAnsiTheme="minorEastAsia" w:cs="ＭＳ Ｐゴシック"/>
          <w:kern w:val="0"/>
          <w:szCs w:val="21"/>
        </w:rPr>
        <w:t>。</w:t>
      </w:r>
    </w:p>
    <w:p w:rsidR="004359E2" w:rsidRPr="005716F9" w:rsidRDefault="004359E2" w:rsidP="0025135C">
      <w:pPr>
        <w:rPr>
          <w:rFonts w:asciiTheme="minorEastAsia" w:hAnsiTheme="minorEastAsia"/>
          <w:szCs w:val="21"/>
        </w:rPr>
      </w:pPr>
    </w:p>
    <w:p w:rsidR="0033363E" w:rsidRPr="00E9032C" w:rsidRDefault="0025135C" w:rsidP="00E9032C">
      <w:pPr>
        <w:rPr>
          <w:rFonts w:asciiTheme="minorEastAsia" w:hAnsiTheme="minorEastAsia"/>
          <w:b/>
          <w:sz w:val="24"/>
          <w:szCs w:val="24"/>
        </w:rPr>
      </w:pPr>
      <w:r w:rsidRPr="00E9032C">
        <w:rPr>
          <w:rFonts w:asciiTheme="minorEastAsia" w:hAnsiTheme="minorEastAsia" w:hint="eastAsia"/>
          <w:b/>
          <w:sz w:val="24"/>
          <w:szCs w:val="24"/>
        </w:rPr>
        <w:t>2.4</w:t>
      </w:r>
      <w:r w:rsidR="0033363E" w:rsidRPr="00E9032C">
        <w:rPr>
          <w:rFonts w:asciiTheme="minorEastAsia" w:hAnsiTheme="minorEastAsia" w:hint="eastAsia"/>
          <w:b/>
          <w:sz w:val="24"/>
          <w:szCs w:val="24"/>
        </w:rPr>
        <w:t>世界の電力自由化</w:t>
      </w:r>
    </w:p>
    <w:p w:rsidR="0033363E" w:rsidRPr="00E9032C" w:rsidRDefault="0033363E" w:rsidP="008E4F33">
      <w:pPr>
        <w:rPr>
          <w:rFonts w:asciiTheme="minorEastAsia" w:hAnsiTheme="minorEastAsia"/>
          <w:b/>
          <w:szCs w:val="21"/>
        </w:rPr>
      </w:pPr>
      <w:r w:rsidRPr="005716F9">
        <w:rPr>
          <w:rFonts w:asciiTheme="minorEastAsia" w:hAnsiTheme="minorEastAsia" w:hint="eastAsia"/>
          <w:szCs w:val="21"/>
        </w:rPr>
        <w:t xml:space="preserve">　</w:t>
      </w:r>
      <w:r w:rsidRPr="00E9032C">
        <w:rPr>
          <w:rFonts w:asciiTheme="minorEastAsia" w:hAnsiTheme="minorEastAsia" w:hint="eastAsia"/>
          <w:b/>
          <w:szCs w:val="21"/>
        </w:rPr>
        <w:t>〈イギリス〉</w:t>
      </w:r>
    </w:p>
    <w:p w:rsidR="004A2199" w:rsidRPr="007B7A9A" w:rsidRDefault="0033363E" w:rsidP="008E4F33">
      <w:pPr>
        <w:rPr>
          <w:rFonts w:asciiTheme="minorEastAsia" w:hAnsiTheme="minorEastAsia"/>
          <w:sz w:val="22"/>
        </w:rPr>
      </w:pPr>
      <w:r w:rsidRPr="005716F9">
        <w:rPr>
          <w:rFonts w:asciiTheme="minorEastAsia" w:hAnsiTheme="minorEastAsia" w:hint="eastAsia"/>
          <w:szCs w:val="21"/>
        </w:rPr>
        <w:t xml:space="preserve">　</w:t>
      </w:r>
      <w:r w:rsidR="007B7A9A" w:rsidRPr="007B7A9A">
        <w:rPr>
          <w:rFonts w:asciiTheme="minorEastAsia" w:hAnsiTheme="minorEastAsia" w:hint="eastAsia"/>
          <w:sz w:val="22"/>
        </w:rPr>
        <w:t>イギリスでは高い国内炭価格が</w:t>
      </w:r>
      <w:r w:rsidR="004A2199" w:rsidRPr="007B7A9A">
        <w:rPr>
          <w:rFonts w:asciiTheme="minorEastAsia" w:hAnsiTheme="minorEastAsia" w:hint="eastAsia"/>
          <w:sz w:val="22"/>
        </w:rPr>
        <w:t>石炭を利用する電力価格をも押し上げていたため、こうした状況を改善すべく、電力の民営化・自由化によって価格を下げ、経済厚生の改善、つまり消費者の暮らしを良くすることを目的としたものといった背景だった。</w:t>
      </w:r>
    </w:p>
    <w:p w:rsidR="0033363E" w:rsidRPr="007B7A9A" w:rsidRDefault="0033363E" w:rsidP="007B7A9A">
      <w:pPr>
        <w:ind w:firstLineChars="100" w:firstLine="220"/>
        <w:rPr>
          <w:rFonts w:asciiTheme="minorEastAsia" w:hAnsiTheme="minorEastAsia"/>
          <w:sz w:val="22"/>
        </w:rPr>
      </w:pPr>
      <w:r w:rsidRPr="007B7A9A">
        <w:rPr>
          <w:rFonts w:asciiTheme="minorEastAsia" w:hAnsiTheme="minorEastAsia" w:hint="eastAsia"/>
          <w:sz w:val="22"/>
        </w:rPr>
        <w:t>イギリスでは1957年電気法に基づき、電気事業は独占的に発電・送電を担う国営の中央電力公社（CEGB）と、地域ごとに分けられた12の配電局によって運営されてきたが、卸供給義務からくる過剰な発電設備の建設、供給コストのインセンティブ不足、割高な国内炭の使用等の原因もあって経営効率は低いと言われていた。</w:t>
      </w:r>
    </w:p>
    <w:p w:rsidR="004A2199" w:rsidRPr="007B7A9A" w:rsidRDefault="004A2199" w:rsidP="007B7A9A">
      <w:pPr>
        <w:ind w:firstLineChars="100" w:firstLine="220"/>
        <w:rPr>
          <w:rFonts w:asciiTheme="minorEastAsia" w:hAnsiTheme="minorEastAsia"/>
          <w:sz w:val="22"/>
        </w:rPr>
      </w:pPr>
      <w:r w:rsidRPr="007B7A9A">
        <w:rPr>
          <w:rFonts w:asciiTheme="minorEastAsia" w:hAnsiTheme="minorEastAsia" w:hint="eastAsia"/>
          <w:sz w:val="22"/>
        </w:rPr>
        <w:t>分割は90年に行われ、これまで国営の独占企業だった「中央電力公社（CEGB）」を、</w:t>
      </w:r>
      <w:r w:rsidR="00247209" w:rsidRPr="007B7A9A">
        <w:rPr>
          <w:rFonts w:asciiTheme="minorEastAsia" w:hAnsiTheme="minorEastAsia" w:hint="eastAsia"/>
          <w:sz w:val="22"/>
        </w:rPr>
        <w:t>発電部門は2つの発電会社（ナショナル・パワー、パワージェン）と1つの原子力発電会社（ニュークリア・エレクトリック）に、送電部門は自然独占の分野とされナショナル・グリッド1社に、12の配電局はそのまま12の地域配電会社に、それぞれ分割され、発電分野には強制プール制による競争が導入された。1990年からは小売供給部門にも段階的に競争が導入されることとなり、1999年に全面小売自由化が行われた。</w:t>
      </w:r>
    </w:p>
    <w:p w:rsidR="00247209" w:rsidRPr="007B7A9A" w:rsidRDefault="004B7283" w:rsidP="007B7A9A">
      <w:pPr>
        <w:ind w:firstLineChars="100" w:firstLine="220"/>
        <w:rPr>
          <w:rFonts w:asciiTheme="minorEastAsia" w:hAnsiTheme="minorEastAsia"/>
          <w:sz w:val="22"/>
        </w:rPr>
      </w:pPr>
      <w:r w:rsidRPr="007B7A9A">
        <w:rPr>
          <w:rFonts w:asciiTheme="minorEastAsia" w:hAnsiTheme="minorEastAsia" w:hint="eastAsia"/>
          <w:sz w:val="22"/>
        </w:rPr>
        <w:t>ところが強制プール制の下では取引規則が硬直的でかつ市場操作が容易なことから価格が期待したほどには低下しなかった。このため強制プール制は廃止され、2002年に相対契約を基本とする新電力取引制度（New Electricity Trading Arrangements, NETA）に移行した。電力市場スポット価格は1998年のNETA導入が発表された時点から2002年までに電力卸売価格は40%低下している。</w:t>
      </w:r>
    </w:p>
    <w:p w:rsidR="0032042F" w:rsidRPr="00E9032C" w:rsidRDefault="0032042F" w:rsidP="00E9032C">
      <w:pPr>
        <w:ind w:firstLineChars="100" w:firstLine="211"/>
        <w:rPr>
          <w:rFonts w:asciiTheme="minorEastAsia" w:hAnsiTheme="minorEastAsia"/>
          <w:b/>
          <w:szCs w:val="21"/>
        </w:rPr>
      </w:pPr>
      <w:r w:rsidRPr="00E9032C">
        <w:rPr>
          <w:rFonts w:asciiTheme="minorEastAsia" w:hAnsiTheme="minorEastAsia" w:hint="eastAsia"/>
          <w:b/>
          <w:szCs w:val="21"/>
        </w:rPr>
        <w:t>〈ドイツ〉</w:t>
      </w:r>
    </w:p>
    <w:p w:rsidR="008756FD" w:rsidRPr="007B7A9A" w:rsidRDefault="0032042F" w:rsidP="007B7A9A">
      <w:pPr>
        <w:ind w:firstLineChars="100" w:firstLine="220"/>
        <w:rPr>
          <w:rFonts w:asciiTheme="minorEastAsia" w:hAnsiTheme="minorEastAsia"/>
          <w:sz w:val="22"/>
        </w:rPr>
      </w:pPr>
      <w:r w:rsidRPr="007B7A9A">
        <w:rPr>
          <w:rFonts w:asciiTheme="minorEastAsia" w:hAnsiTheme="minorEastAsia" w:hint="eastAsia"/>
          <w:sz w:val="22"/>
        </w:rPr>
        <w:t>ドイツでは、自由化前、英国やフランスのように国有の独占的な電力会社は存在せず、垂直統合型の8大電力会社を中心に、自治体で運営する中小規模の電気事業者や地域エネルギー供給会社によって、電気の供給が行われてきた。</w:t>
      </w:r>
    </w:p>
    <w:p w:rsidR="00BC35EF" w:rsidRPr="007B7A9A" w:rsidRDefault="0032042F" w:rsidP="007B7A9A">
      <w:pPr>
        <w:ind w:firstLineChars="100" w:firstLine="220"/>
        <w:rPr>
          <w:rFonts w:asciiTheme="minorEastAsia" w:hAnsiTheme="minorEastAsia"/>
          <w:sz w:val="22"/>
        </w:rPr>
      </w:pPr>
      <w:r w:rsidRPr="007B7A9A">
        <w:rPr>
          <w:rFonts w:asciiTheme="minorEastAsia" w:hAnsiTheme="minorEastAsia" w:hint="eastAsia"/>
          <w:sz w:val="22"/>
        </w:rPr>
        <w:t>EU電力指令を受けて1998年にエネルギー事業法が改正されて自由化が行われ、発電部門の参入規制緩和や送電部門の会計・機能分離が行われた。特に小売分野は一挙に全面自由化された。</w:t>
      </w:r>
    </w:p>
    <w:p w:rsidR="0032042F" w:rsidRPr="007B7A9A" w:rsidRDefault="0032042F" w:rsidP="007B7A9A">
      <w:pPr>
        <w:ind w:firstLineChars="100" w:firstLine="220"/>
        <w:rPr>
          <w:rFonts w:asciiTheme="minorEastAsia" w:hAnsiTheme="minorEastAsia"/>
          <w:sz w:val="22"/>
        </w:rPr>
      </w:pPr>
      <w:r w:rsidRPr="007B7A9A">
        <w:rPr>
          <w:rFonts w:asciiTheme="minorEastAsia" w:hAnsiTheme="minorEastAsia" w:hint="eastAsia"/>
          <w:sz w:val="22"/>
        </w:rPr>
        <w:t>ドイツでは規制の実効性が低かったため、既存の事業者が高い託送料金を設定したことが原因で、新規参入者はほぼすべて撤退し、電力価格は2000年には上昇し始めた。また合併・買収が相次ぎ、8大電力体制が4大電力体制に移行し、寡占化が進んだ。そ</w:t>
      </w:r>
      <w:r w:rsidRPr="007B7A9A">
        <w:rPr>
          <w:rFonts w:asciiTheme="minorEastAsia" w:hAnsiTheme="minorEastAsia" w:hint="eastAsia"/>
          <w:sz w:val="22"/>
        </w:rPr>
        <w:lastRenderedPageBreak/>
        <w:t>こで市場の競争状態を改善するため、託送料金については2005年から2008年末まで連邦系統規制庁）による事前認可が必要となり、2009年からは独占者に価格引下げのインセンティブを与える規制が行われている。また、大手電力会社の送電系統運用部門は別会社化された。</w:t>
      </w:r>
    </w:p>
    <w:p w:rsidR="001C5E7A" w:rsidRPr="00E9032C" w:rsidRDefault="001C5E7A" w:rsidP="00E9032C">
      <w:pPr>
        <w:ind w:firstLineChars="100" w:firstLine="211"/>
        <w:rPr>
          <w:rFonts w:asciiTheme="minorEastAsia" w:hAnsiTheme="minorEastAsia"/>
          <w:b/>
          <w:szCs w:val="21"/>
        </w:rPr>
      </w:pPr>
      <w:r w:rsidRPr="00E9032C">
        <w:rPr>
          <w:rFonts w:asciiTheme="minorEastAsia" w:hAnsiTheme="minorEastAsia" w:hint="eastAsia"/>
          <w:b/>
          <w:szCs w:val="21"/>
        </w:rPr>
        <w:t>〈アメリカ〉</w:t>
      </w:r>
    </w:p>
    <w:p w:rsidR="00BC35EF" w:rsidRPr="007B7A9A" w:rsidRDefault="001C5E7A" w:rsidP="004A2199">
      <w:pPr>
        <w:ind w:firstLineChars="100" w:firstLine="210"/>
        <w:rPr>
          <w:rFonts w:asciiTheme="minorEastAsia" w:hAnsiTheme="minorEastAsia"/>
          <w:szCs w:val="21"/>
        </w:rPr>
      </w:pPr>
      <w:r w:rsidRPr="007B7A9A">
        <w:rPr>
          <w:rFonts w:asciiTheme="minorEastAsia" w:hAnsiTheme="minorEastAsia" w:hint="eastAsia"/>
          <w:szCs w:val="21"/>
        </w:rPr>
        <w:t>米国では1990年代に、安い電気料金が米国経済の活性化のために必要との観点から、電力自由化が進められた。連邦エネルギー規制委員会（FERC）は1996年にオーダー888を出して送電網の開放（オープンアクセス）を義務付け、また電気事業者から独立して送電系統の運用を行う独立系統運用者（ISO）の設立を推奨した。1999年にはオーダー2000を出してISOより管轄エリアが広く広範な業務を行う地域送電機関（RTO）の設立を推奨した。</w:t>
      </w:r>
    </w:p>
    <w:p w:rsidR="001C5E7A" w:rsidRPr="005716F9" w:rsidRDefault="001C5E7A" w:rsidP="004A2199">
      <w:pPr>
        <w:ind w:firstLineChars="100" w:firstLine="210"/>
        <w:rPr>
          <w:rFonts w:asciiTheme="minorEastAsia" w:hAnsiTheme="minorEastAsia"/>
          <w:szCs w:val="21"/>
        </w:rPr>
      </w:pPr>
      <w:r w:rsidRPr="007B7A9A">
        <w:rPr>
          <w:rFonts w:asciiTheme="minorEastAsia" w:hAnsiTheme="minorEastAsia" w:hint="eastAsia"/>
          <w:szCs w:val="21"/>
        </w:rPr>
        <w:t>小売市場の自由化については各州の判断に委ねられている。1996年から2000年にかけて24の州とワシントンD.C.で小売自由化の導入が決定した。しかし、2000年夏から2001年冬にかけて、カリフォルニアで電力危機が発生して以降は自由化の動きが停滞しており、2011年現在では15の州とワシントンD.C.で実施されている。</w:t>
      </w:r>
    </w:p>
    <w:p w:rsidR="0028239E" w:rsidRPr="00E9032C" w:rsidRDefault="00DB5345" w:rsidP="00E9032C">
      <w:pPr>
        <w:ind w:firstLineChars="100" w:firstLine="211"/>
        <w:rPr>
          <w:rFonts w:asciiTheme="minorEastAsia" w:hAnsiTheme="minorEastAsia"/>
          <w:b/>
          <w:szCs w:val="21"/>
        </w:rPr>
      </w:pPr>
      <w:r w:rsidRPr="00E9032C">
        <w:rPr>
          <w:rFonts w:asciiTheme="minorEastAsia" w:hAnsiTheme="minorEastAsia" w:hint="eastAsia"/>
          <w:b/>
          <w:szCs w:val="21"/>
        </w:rPr>
        <w:t>〈カリフォルニア州〉</w:t>
      </w:r>
    </w:p>
    <w:p w:rsidR="0028239E" w:rsidRPr="007B7A9A" w:rsidRDefault="0028239E" w:rsidP="007B7A9A">
      <w:pPr>
        <w:ind w:firstLineChars="100" w:firstLine="220"/>
        <w:rPr>
          <w:rFonts w:asciiTheme="minorEastAsia" w:hAnsiTheme="minorEastAsia"/>
          <w:sz w:val="22"/>
        </w:rPr>
      </w:pPr>
      <w:r w:rsidRPr="007B7A9A">
        <w:rPr>
          <w:rFonts w:asciiTheme="minorEastAsia" w:hAnsiTheme="minorEastAsia" w:hint="eastAsia"/>
          <w:sz w:val="22"/>
        </w:rPr>
        <w:t>電力会社は州の環境規制により環境負荷の少ない電力を一定量割高で購入する義務が課されていたため、当初から自由化が経営上の負担になる懸念を持っていた。ITブームと好景気などにより、自由化以後のカリフォルニアの電力需要は事前の予想を上回ったにも関わらず、発電事業者は発電所を新設すると州の厳しい環境規制により高コストになると考え、新設には消極的な姿勢だった。その上、既存の発電設備の運転停止なども手伝って電力消費量の増加より発電量の増加は大きく下回った。そのため、カリフォルニア州は、オレゴン州とワシントン州の雪解け水を元にした水力発電による余剰電力に依存していた。2000年の夏に天然ガス価格の上昇、猛暑など様々な要因も重なって電力卸売価格が上昇を始め、州外からの電力調達設備の設備不十分だったために、ピーク時の料金が最高で7,500ドル/メガワット時にまでなった。しかし、電力会社は規制のためにこの卸売価格上昇を消費者に転嫁することができず逆ざや状態が発生した。発電会社は利益増加のために供給を抑えるとともに、長期契約より高値で売買できる短期の卸売に契約をシフトするなどした。2000年冬のオレゴン、ワシントンでの降雪量は例年に比して少なく、この為、2001年は、両州からカリフォルニアに回せる余剰電力も減少した。更にエンロンなどの電力取引会社によるモラルに反した価格引き上げを伴う取引もあった。電力会社からの代金回収が危うくなった発電会社は売り渋りを行うようになり、発電会社から十分な電力を調達出来なくなった電力会社は大規模な輪番停電</w:t>
      </w:r>
      <w:r w:rsidR="00D622B4" w:rsidRPr="007B7A9A">
        <w:rPr>
          <w:rFonts w:asciiTheme="minorEastAsia" w:hAnsiTheme="minorEastAsia" w:hint="eastAsia"/>
          <w:sz w:val="22"/>
        </w:rPr>
        <w:t>を行う</w:t>
      </w:r>
      <w:r w:rsidRPr="007B7A9A">
        <w:rPr>
          <w:rFonts w:asciiTheme="minorEastAsia" w:hAnsiTheme="minorEastAsia" w:hint="eastAsia"/>
          <w:sz w:val="22"/>
        </w:rPr>
        <w:t>まで</w:t>
      </w:r>
      <w:r w:rsidR="00D622B4" w:rsidRPr="007B7A9A">
        <w:rPr>
          <w:rFonts w:asciiTheme="minorEastAsia" w:hAnsiTheme="minorEastAsia" w:hint="eastAsia"/>
          <w:sz w:val="22"/>
        </w:rPr>
        <w:t>に</w:t>
      </w:r>
      <w:r w:rsidRPr="007B7A9A">
        <w:rPr>
          <w:rFonts w:asciiTheme="minorEastAsia" w:hAnsiTheme="minorEastAsia" w:hint="eastAsia"/>
          <w:sz w:val="22"/>
        </w:rPr>
        <w:t>追い込まれた。電力会社は逆ざやで経営を急速に悪化させ、2001年4月には大手電力会社3社の一つであるパシフィック・ガス＆エレクトリック社が破綻することとなった。</w:t>
      </w:r>
    </w:p>
    <w:p w:rsidR="0028239E" w:rsidRPr="00E9032C" w:rsidRDefault="0028239E" w:rsidP="0028239E">
      <w:pPr>
        <w:rPr>
          <w:rFonts w:asciiTheme="minorEastAsia" w:hAnsiTheme="minorEastAsia"/>
          <w:b/>
          <w:szCs w:val="21"/>
        </w:rPr>
      </w:pPr>
      <w:r w:rsidRPr="005716F9">
        <w:rPr>
          <w:rFonts w:asciiTheme="minorEastAsia" w:hAnsiTheme="minorEastAsia" w:hint="eastAsia"/>
          <w:szCs w:val="21"/>
        </w:rPr>
        <w:t xml:space="preserve">　</w:t>
      </w:r>
      <w:r w:rsidR="00FC2438" w:rsidRPr="00E9032C">
        <w:rPr>
          <w:rFonts w:asciiTheme="minorEastAsia" w:hAnsiTheme="minorEastAsia" w:hint="eastAsia"/>
          <w:b/>
          <w:szCs w:val="21"/>
        </w:rPr>
        <w:t>〈テキサス州〉</w:t>
      </w:r>
    </w:p>
    <w:p w:rsidR="0028239E" w:rsidRPr="007B7A9A" w:rsidRDefault="0028239E" w:rsidP="0028239E">
      <w:pPr>
        <w:rPr>
          <w:rFonts w:asciiTheme="minorEastAsia" w:hAnsiTheme="minorEastAsia"/>
          <w:sz w:val="22"/>
        </w:rPr>
      </w:pPr>
      <w:r w:rsidRPr="005716F9">
        <w:rPr>
          <w:rFonts w:asciiTheme="minorEastAsia" w:hAnsiTheme="minorEastAsia" w:hint="eastAsia"/>
          <w:szCs w:val="21"/>
        </w:rPr>
        <w:lastRenderedPageBreak/>
        <w:t xml:space="preserve">　</w:t>
      </w:r>
      <w:r w:rsidR="003239E3" w:rsidRPr="007B7A9A">
        <w:rPr>
          <w:rFonts w:asciiTheme="minorEastAsia" w:hAnsiTheme="minorEastAsia" w:hint="eastAsia"/>
          <w:sz w:val="22"/>
        </w:rPr>
        <w:t>2002年に州法で電力自由化が行われ、各地域で一社独占だった電力会社が発電、送電、小売りの3つに分けられた。送電部門に補助金を交付し新しい送電網の整備・拡張を促進したことで、遠隔の大都市への電力供給を可能にした。また各地域でバラバラだった送電網の管理を1つに統合し、州全体の送電状況</w:t>
      </w:r>
      <w:r w:rsidR="00FA01A4" w:rsidRPr="007B7A9A">
        <w:rPr>
          <w:rFonts w:asciiTheme="minorEastAsia" w:hAnsiTheme="minorEastAsia" w:hint="eastAsia"/>
          <w:sz w:val="22"/>
        </w:rPr>
        <w:t>を24時間監視する公的組織を設立し、送電網の敷設・管理という高コストなものを率先して州が行った。こうすることでスムーズに発電所を設立し送電網をつなぐことを可能にした。小売業者は燃料価格、天候、各発電所の状況などを考慮し多様なプランを消費者に</w:t>
      </w:r>
      <w:r w:rsidR="000150DA" w:rsidRPr="007B7A9A">
        <w:rPr>
          <w:rFonts w:asciiTheme="minorEastAsia" w:hAnsiTheme="minorEastAsia" w:hint="eastAsia"/>
          <w:sz w:val="22"/>
        </w:rPr>
        <w:t>提供している。そして消費者も、ネットで各事業者の小売価格が比較でき、さまざまな料金プランを選択できるようになっている。</w:t>
      </w:r>
    </w:p>
    <w:p w:rsidR="000150DA" w:rsidRPr="007B7A9A" w:rsidRDefault="000150DA" w:rsidP="0028239E">
      <w:pPr>
        <w:rPr>
          <w:rFonts w:asciiTheme="minorEastAsia" w:hAnsiTheme="minorEastAsia"/>
          <w:sz w:val="22"/>
        </w:rPr>
      </w:pPr>
      <w:r w:rsidRPr="007B7A9A">
        <w:rPr>
          <w:rFonts w:asciiTheme="minorEastAsia" w:hAnsiTheme="minorEastAsia" w:hint="eastAsia"/>
          <w:sz w:val="22"/>
        </w:rPr>
        <w:t xml:space="preserve">　テキサス州では</w:t>
      </w:r>
      <w:r w:rsidR="00226A88" w:rsidRPr="007B7A9A">
        <w:rPr>
          <w:rFonts w:asciiTheme="minorEastAsia" w:hAnsiTheme="minorEastAsia" w:hint="eastAsia"/>
          <w:sz w:val="22"/>
        </w:rPr>
        <w:t>自由化とともに、</w:t>
      </w:r>
      <w:r w:rsidRPr="007B7A9A">
        <w:rPr>
          <w:rFonts w:asciiTheme="minorEastAsia" w:hAnsiTheme="minorEastAsia" w:hint="eastAsia"/>
          <w:sz w:val="22"/>
        </w:rPr>
        <w:t>法律で</w:t>
      </w:r>
      <w:r w:rsidR="00226A88" w:rsidRPr="007B7A9A">
        <w:rPr>
          <w:rFonts w:asciiTheme="minorEastAsia" w:hAnsiTheme="minorEastAsia" w:hint="eastAsia"/>
          <w:sz w:val="22"/>
        </w:rPr>
        <w:t>2015年までに自然エネルギーの発電能力を全体の5％ぐらいまで成長させるという目標を定めたことやカリフォルニア州に比べて環境規制が緩かったために自由化や自然エネルギーの促進の好条件がそろっていた</w:t>
      </w:r>
      <w:r w:rsidR="00567139" w:rsidRPr="007B7A9A">
        <w:rPr>
          <w:rFonts w:asciiTheme="minorEastAsia" w:hAnsiTheme="minorEastAsia" w:hint="eastAsia"/>
          <w:sz w:val="22"/>
        </w:rPr>
        <w:t>ために自由化が成功した</w:t>
      </w:r>
      <w:r w:rsidR="00226A88" w:rsidRPr="007B7A9A">
        <w:rPr>
          <w:rFonts w:asciiTheme="minorEastAsia" w:hAnsiTheme="minorEastAsia" w:hint="eastAsia"/>
          <w:sz w:val="22"/>
        </w:rPr>
        <w:t>。</w:t>
      </w:r>
    </w:p>
    <w:p w:rsidR="00C47CCD" w:rsidRDefault="00C47CCD" w:rsidP="0028239E">
      <w:pPr>
        <w:rPr>
          <w:rFonts w:asciiTheme="minorEastAsia" w:hAnsiTheme="minorEastAsia"/>
          <w:szCs w:val="21"/>
        </w:rPr>
      </w:pPr>
    </w:p>
    <w:p w:rsidR="00FB6AFC" w:rsidRPr="00E9032C" w:rsidRDefault="0025135C" w:rsidP="0028239E">
      <w:pPr>
        <w:rPr>
          <w:rFonts w:asciiTheme="minorEastAsia" w:hAnsiTheme="minorEastAsia"/>
          <w:b/>
          <w:sz w:val="24"/>
          <w:szCs w:val="24"/>
        </w:rPr>
      </w:pPr>
      <w:r w:rsidRPr="00E9032C">
        <w:rPr>
          <w:rFonts w:asciiTheme="minorEastAsia" w:hAnsiTheme="minorEastAsia" w:hint="eastAsia"/>
          <w:b/>
          <w:sz w:val="24"/>
          <w:szCs w:val="24"/>
        </w:rPr>
        <w:t>2.5</w:t>
      </w:r>
      <w:r w:rsidR="00FB6AFC" w:rsidRPr="00E9032C">
        <w:rPr>
          <w:rFonts w:asciiTheme="minorEastAsia" w:hAnsiTheme="minorEastAsia" w:hint="eastAsia"/>
          <w:b/>
          <w:sz w:val="24"/>
          <w:szCs w:val="24"/>
        </w:rPr>
        <w:t>電気料金の国際比較</w:t>
      </w:r>
    </w:p>
    <w:p w:rsidR="00EF6EE7" w:rsidRPr="00DF5CCF" w:rsidRDefault="00EF6EE7" w:rsidP="0028239E">
      <w:pPr>
        <w:rPr>
          <w:rFonts w:asciiTheme="minorEastAsia" w:hAnsiTheme="minorEastAsia"/>
          <w:sz w:val="22"/>
        </w:rPr>
      </w:pPr>
      <w:r w:rsidRPr="00DF5CCF">
        <w:rPr>
          <w:rFonts w:asciiTheme="minorEastAsia" w:hAnsiTheme="minorEastAsia" w:hint="eastAsia"/>
          <w:sz w:val="22"/>
        </w:rPr>
        <w:t>図表２</w:t>
      </w:r>
    </w:p>
    <w:p w:rsidR="0053416F" w:rsidRDefault="0053416F" w:rsidP="0028239E">
      <w:pPr>
        <w:rPr>
          <w:rFonts w:asciiTheme="minorEastAsia" w:hAnsiTheme="minorEastAsia"/>
          <w:szCs w:val="21"/>
        </w:rPr>
      </w:pPr>
      <w:r>
        <w:rPr>
          <w:rFonts w:asciiTheme="minorEastAsia" w:hAnsiTheme="minorEastAsia"/>
          <w:noProof/>
          <w:szCs w:val="21"/>
        </w:rPr>
        <w:drawing>
          <wp:inline distT="0" distB="0" distL="0" distR="0">
            <wp:extent cx="5200650" cy="2609850"/>
            <wp:effectExtent l="1905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5200650" cy="2609850"/>
                    </a:xfrm>
                    <a:prstGeom prst="rect">
                      <a:avLst/>
                    </a:prstGeom>
                    <a:noFill/>
                    <a:ln w="9525">
                      <a:noFill/>
                      <a:miter lim="800000"/>
                      <a:headEnd/>
                      <a:tailEnd/>
                    </a:ln>
                  </pic:spPr>
                </pic:pic>
              </a:graphicData>
            </a:graphic>
          </wp:inline>
        </w:drawing>
      </w:r>
    </w:p>
    <w:p w:rsidR="00C47CCD" w:rsidRDefault="00C47CCD" w:rsidP="0028239E">
      <w:pPr>
        <w:rPr>
          <w:rFonts w:asciiTheme="minorEastAsia" w:hAnsiTheme="minorEastAsia"/>
          <w:szCs w:val="21"/>
        </w:rPr>
      </w:pPr>
      <w:r>
        <w:rPr>
          <w:rFonts w:asciiTheme="minorEastAsia" w:hAnsiTheme="minorEastAsia" w:hint="eastAsia"/>
          <w:noProof/>
          <w:szCs w:val="21"/>
        </w:rPr>
        <w:lastRenderedPageBreak/>
        <w:drawing>
          <wp:inline distT="0" distB="0" distL="0" distR="0">
            <wp:extent cx="5191125" cy="2609850"/>
            <wp:effectExtent l="19050" t="0" r="9525" b="0"/>
            <wp:docPr id="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191125" cy="2609850"/>
                    </a:xfrm>
                    <a:prstGeom prst="rect">
                      <a:avLst/>
                    </a:prstGeom>
                    <a:noFill/>
                    <a:ln w="9525">
                      <a:noFill/>
                      <a:miter lim="800000"/>
                      <a:headEnd/>
                      <a:tailEnd/>
                    </a:ln>
                  </pic:spPr>
                </pic:pic>
              </a:graphicData>
            </a:graphic>
          </wp:inline>
        </w:drawing>
      </w:r>
    </w:p>
    <w:p w:rsidR="00C47CCD" w:rsidRPr="00D622B4" w:rsidRDefault="00C47CCD" w:rsidP="008E4F33">
      <w:pPr>
        <w:rPr>
          <w:rFonts w:asciiTheme="minorEastAsia" w:hAnsiTheme="minorEastAsia"/>
          <w:szCs w:val="21"/>
        </w:rPr>
      </w:pPr>
      <w:r>
        <w:rPr>
          <w:rFonts w:asciiTheme="minorEastAsia" w:hAnsiTheme="minorEastAsia" w:hint="eastAsia"/>
          <w:szCs w:val="21"/>
        </w:rPr>
        <w:t>(出所)</w:t>
      </w:r>
      <w:r w:rsidRPr="00C47CCD">
        <w:rPr>
          <w:rFonts w:ascii="Arial" w:hAnsi="Arial" w:cs="Arial"/>
          <w:color w:val="000000"/>
          <w:sz w:val="22"/>
        </w:rPr>
        <w:t xml:space="preserve"> </w:t>
      </w:r>
      <w:r>
        <w:rPr>
          <w:rFonts w:ascii="Arial" w:hAnsi="Arial" w:cs="Arial"/>
          <w:color w:val="000000"/>
          <w:sz w:val="22"/>
        </w:rPr>
        <w:t>OECD/IEA ENERGY PRICES &amp; TAXES 3rd Quarter 2009</w:t>
      </w:r>
      <w:r>
        <w:rPr>
          <w:rFonts w:ascii="Arial" w:hAnsi="Arial" w:cs="Arial"/>
          <w:color w:val="000000"/>
          <w:sz w:val="22"/>
        </w:rPr>
        <w:t>、</w:t>
      </w:r>
      <w:r>
        <w:rPr>
          <w:rFonts w:ascii="Arial" w:hAnsi="Arial" w:cs="Arial"/>
          <w:color w:val="000000"/>
          <w:sz w:val="22"/>
        </w:rPr>
        <w:t>2010</w:t>
      </w:r>
      <w:r>
        <w:rPr>
          <w:rFonts w:ascii="Arial" w:hAnsi="Arial" w:cs="Arial"/>
          <w:color w:val="000000"/>
          <w:sz w:val="22"/>
        </w:rPr>
        <w:t>エネルギー白書</w:t>
      </w:r>
    </w:p>
    <w:p w:rsidR="00562F9A" w:rsidRDefault="00562F9A" w:rsidP="008E4F33">
      <w:pPr>
        <w:rPr>
          <w:rFonts w:asciiTheme="minorEastAsia" w:hAnsiTheme="minorEastAsia"/>
          <w:szCs w:val="21"/>
        </w:rPr>
      </w:pPr>
    </w:p>
    <w:p w:rsidR="00705A14" w:rsidRPr="00FD5E3B" w:rsidRDefault="00562F9A" w:rsidP="008E4F33">
      <w:pPr>
        <w:rPr>
          <w:rFonts w:asciiTheme="minorEastAsia" w:hAnsiTheme="minorEastAsia"/>
          <w:sz w:val="22"/>
        </w:rPr>
      </w:pPr>
      <w:r>
        <w:rPr>
          <w:rFonts w:asciiTheme="minorEastAsia" w:hAnsiTheme="minorEastAsia" w:hint="eastAsia"/>
          <w:szCs w:val="21"/>
        </w:rPr>
        <w:t xml:space="preserve">　</w:t>
      </w:r>
      <w:r w:rsidR="00D412BA" w:rsidRPr="00DF5CCF">
        <w:rPr>
          <w:rFonts w:asciiTheme="minorEastAsia" w:hAnsiTheme="minorEastAsia" w:hint="eastAsia"/>
          <w:sz w:val="22"/>
        </w:rPr>
        <w:t>各国の電気料金</w:t>
      </w:r>
      <w:r w:rsidR="004C6DA0" w:rsidRPr="00DF5CCF">
        <w:rPr>
          <w:rFonts w:asciiTheme="minorEastAsia" w:hAnsiTheme="minorEastAsia" w:hint="eastAsia"/>
          <w:sz w:val="22"/>
        </w:rPr>
        <w:t>を見てみると日本の電力料金は諸外国と比べて高いのがわかる。ただ、ドル換算なので</w:t>
      </w:r>
      <w:r w:rsidR="008B514F" w:rsidRPr="00DF5CCF">
        <w:rPr>
          <w:rFonts w:asciiTheme="minorEastAsia" w:hAnsiTheme="minorEastAsia"/>
          <w:sz w:val="22"/>
        </w:rPr>
        <w:t>当然各国通貨の為替レートによって影響を受けていることを踏まえて判断する必要があ</w:t>
      </w:r>
      <w:r w:rsidR="008B514F" w:rsidRPr="00DF5CCF">
        <w:rPr>
          <w:rFonts w:asciiTheme="minorEastAsia" w:hAnsiTheme="minorEastAsia" w:hint="eastAsia"/>
          <w:sz w:val="22"/>
        </w:rPr>
        <w:t>る。日本では近年の円高の影響もあるので一概に高いとは言えないのかもしれない。また</w:t>
      </w:r>
      <w:r w:rsidR="004C6DA0" w:rsidRPr="00DF5CCF">
        <w:rPr>
          <w:rFonts w:asciiTheme="minorEastAsia" w:hAnsiTheme="minorEastAsia"/>
          <w:sz w:val="22"/>
        </w:rPr>
        <w:t>欧米、特にドイツ、イタリア、英国では、2000年頃から</w:t>
      </w:r>
      <w:r w:rsidR="008B514F" w:rsidRPr="00DF5CCF">
        <w:rPr>
          <w:rFonts w:asciiTheme="minorEastAsia" w:hAnsiTheme="minorEastAsia"/>
          <w:sz w:val="22"/>
        </w:rPr>
        <w:t>電力料金</w:t>
      </w:r>
      <w:r w:rsidR="008B514F" w:rsidRPr="00DF5CCF">
        <w:rPr>
          <w:rFonts w:asciiTheme="minorEastAsia" w:hAnsiTheme="minorEastAsia" w:hint="eastAsia"/>
          <w:sz w:val="22"/>
        </w:rPr>
        <w:t>が</w:t>
      </w:r>
      <w:r w:rsidR="004C6DA0" w:rsidRPr="00DF5CCF">
        <w:rPr>
          <w:rFonts w:asciiTheme="minorEastAsia" w:hAnsiTheme="minorEastAsia"/>
          <w:sz w:val="22"/>
        </w:rPr>
        <w:t>上昇し</w:t>
      </w:r>
      <w:r w:rsidR="008B514F" w:rsidRPr="00DF5CCF">
        <w:rPr>
          <w:rFonts w:asciiTheme="minorEastAsia" w:hAnsiTheme="minorEastAsia" w:hint="eastAsia"/>
          <w:sz w:val="22"/>
        </w:rPr>
        <w:t>ている</w:t>
      </w:r>
      <w:r w:rsidR="00D05C29" w:rsidRPr="00DF5CCF">
        <w:rPr>
          <w:rFonts w:asciiTheme="minorEastAsia" w:hAnsiTheme="minorEastAsia" w:hint="eastAsia"/>
          <w:sz w:val="22"/>
        </w:rPr>
        <w:t>。この要因としては、イギリスにおいては主力電源を天然ガスに移行していた2000年後半に、欧州大陸の</w:t>
      </w:r>
      <w:r w:rsidR="004D67FC" w:rsidRPr="00DF5CCF">
        <w:rPr>
          <w:rFonts w:asciiTheme="minorEastAsia" w:hAnsiTheme="minorEastAsia" w:hint="eastAsia"/>
          <w:sz w:val="22"/>
        </w:rPr>
        <w:t>天然ガス価格の高騰が生じ電気料金に影響した。ドイツでは石炭火力発電の比率が高く、石炭価格の高騰や環境税、再生可能エネルギーの固定価格買取制度など環境政策による負担コストの転嫁により上がった。イタリアは火力発電比率が高く特に電源構成過半を占める天然ガスの価格高騰の影響を受け</w:t>
      </w:r>
      <w:r w:rsidR="00286CF4" w:rsidRPr="00DF5CCF">
        <w:rPr>
          <w:rFonts w:asciiTheme="minorEastAsia" w:hAnsiTheme="minorEastAsia" w:hint="eastAsia"/>
          <w:sz w:val="22"/>
        </w:rPr>
        <w:t>電気料金の上昇が顕著になった。</w:t>
      </w:r>
      <w:r w:rsidR="008B514F" w:rsidRPr="00DF5CCF">
        <w:rPr>
          <w:rFonts w:asciiTheme="minorEastAsia" w:hAnsiTheme="minorEastAsia" w:hint="eastAsia"/>
          <w:sz w:val="22"/>
        </w:rPr>
        <w:t>そして比較的発電コストの低いと言われている原子力発電の</w:t>
      </w:r>
      <w:r w:rsidR="004C6DA0" w:rsidRPr="00DF5CCF">
        <w:rPr>
          <w:rFonts w:asciiTheme="minorEastAsia" w:hAnsiTheme="minorEastAsia"/>
          <w:sz w:val="22"/>
        </w:rPr>
        <w:t>依存度の高いフランスでは電力料金が相対的に安くなっているが、原発依存度がフランスより低い米国や韓国の方が、一層、電気料金は安くなっており、原発依存度</w:t>
      </w:r>
      <w:r w:rsidR="008B514F" w:rsidRPr="00DF5CCF">
        <w:rPr>
          <w:rFonts w:asciiTheme="minorEastAsia" w:hAnsiTheme="minorEastAsia" w:hint="eastAsia"/>
          <w:sz w:val="22"/>
        </w:rPr>
        <w:t>が高いからと</w:t>
      </w:r>
      <w:r w:rsidR="00AA5F78" w:rsidRPr="00DF5CCF">
        <w:rPr>
          <w:rFonts w:asciiTheme="minorEastAsia" w:hAnsiTheme="minorEastAsia" w:hint="eastAsia"/>
          <w:sz w:val="22"/>
        </w:rPr>
        <w:t>い</w:t>
      </w:r>
      <w:r w:rsidR="008B514F" w:rsidRPr="00DF5CCF">
        <w:rPr>
          <w:rFonts w:asciiTheme="minorEastAsia" w:hAnsiTheme="minorEastAsia" w:hint="eastAsia"/>
          <w:sz w:val="22"/>
        </w:rPr>
        <w:t>って安くなるというわけではない。</w:t>
      </w:r>
      <w:r w:rsidR="00FD5E3B" w:rsidRPr="00FD5E3B">
        <w:rPr>
          <w:rFonts w:asciiTheme="minorEastAsia" w:hAnsiTheme="minorEastAsia" w:hint="eastAsia"/>
          <w:sz w:val="22"/>
        </w:rPr>
        <w:t>また、</w:t>
      </w:r>
      <w:r w:rsidR="00FD5E3B" w:rsidRPr="00FD5E3B">
        <w:rPr>
          <w:rFonts w:hint="eastAsia"/>
          <w:spacing w:val="12"/>
          <w:sz w:val="22"/>
        </w:rPr>
        <w:t>卸電力市場についても、自由化で参入者が増えて価格が下がるとの期待が大きかったが、実際には制度的な問題や燃料価格の高騰もあって、期待された効率化が達成できているかどうかは評価が分かれる。発送電分離したから即、電気料金が下がるわけではない。また、欧州では再生可能エネルギーが増えて、火力発電の利用率がどんどん低下し、収益性が見込めないことから、バックアップ電源としての火力の設備投資が進まないという事情もある。</w:t>
      </w:r>
    </w:p>
    <w:p w:rsidR="0020362F" w:rsidRPr="0020362F" w:rsidRDefault="0020362F" w:rsidP="0020362F">
      <w:pPr>
        <w:pStyle w:val="Default"/>
        <w:jc w:val="both"/>
        <w:rPr>
          <w:sz w:val="21"/>
          <w:szCs w:val="21"/>
        </w:rPr>
      </w:pPr>
    </w:p>
    <w:p w:rsidR="003D0610" w:rsidRPr="00E9032C" w:rsidRDefault="00C62708" w:rsidP="003D0610">
      <w:pPr>
        <w:rPr>
          <w:rFonts w:asciiTheme="minorEastAsia" w:hAnsiTheme="minorEastAsia"/>
          <w:b/>
          <w:sz w:val="28"/>
          <w:szCs w:val="28"/>
        </w:rPr>
      </w:pPr>
      <w:r w:rsidRPr="00E9032C">
        <w:rPr>
          <w:rFonts w:asciiTheme="minorEastAsia" w:hAnsiTheme="minorEastAsia" w:hint="eastAsia"/>
          <w:b/>
          <w:sz w:val="28"/>
          <w:szCs w:val="28"/>
        </w:rPr>
        <w:t>3.</w:t>
      </w:r>
      <w:r w:rsidR="003D0610" w:rsidRPr="00E9032C">
        <w:rPr>
          <w:rFonts w:asciiTheme="minorEastAsia" w:hAnsiTheme="minorEastAsia" w:hint="eastAsia"/>
          <w:b/>
          <w:sz w:val="28"/>
          <w:szCs w:val="28"/>
        </w:rPr>
        <w:t>PPS(特定規模電気事業者)の</w:t>
      </w:r>
      <w:r w:rsidR="003A711A" w:rsidRPr="00E9032C">
        <w:rPr>
          <w:rFonts w:asciiTheme="minorEastAsia" w:hAnsiTheme="minorEastAsia" w:hint="eastAsia"/>
          <w:b/>
          <w:sz w:val="28"/>
          <w:szCs w:val="28"/>
        </w:rPr>
        <w:t>現状</w:t>
      </w:r>
    </w:p>
    <w:p w:rsidR="00C62708" w:rsidRPr="003718D6" w:rsidRDefault="00C62708" w:rsidP="00E9032C">
      <w:pPr>
        <w:rPr>
          <w:rFonts w:asciiTheme="minorEastAsia" w:hAnsiTheme="minorEastAsia"/>
          <w:b/>
          <w:sz w:val="24"/>
          <w:szCs w:val="24"/>
        </w:rPr>
      </w:pPr>
      <w:r w:rsidRPr="003718D6">
        <w:rPr>
          <w:rFonts w:asciiTheme="minorEastAsia" w:hAnsiTheme="minorEastAsia" w:hint="eastAsia"/>
          <w:b/>
          <w:sz w:val="24"/>
          <w:szCs w:val="24"/>
        </w:rPr>
        <w:lastRenderedPageBreak/>
        <w:t>3.1　PPSとは</w:t>
      </w:r>
    </w:p>
    <w:p w:rsidR="00C62708" w:rsidRPr="00DF5CCF" w:rsidRDefault="003D0610" w:rsidP="003D0610">
      <w:pPr>
        <w:rPr>
          <w:rFonts w:asciiTheme="minorEastAsia" w:hAnsiTheme="minorEastAsia"/>
          <w:sz w:val="22"/>
        </w:rPr>
      </w:pPr>
      <w:r>
        <w:rPr>
          <w:rFonts w:asciiTheme="minorEastAsia" w:hAnsiTheme="minorEastAsia" w:hint="eastAsia"/>
        </w:rPr>
        <w:t xml:space="preserve">　</w:t>
      </w:r>
      <w:r w:rsidRPr="00DF5CCF">
        <w:rPr>
          <w:rFonts w:asciiTheme="minorEastAsia" w:hAnsiTheme="minorEastAsia" w:hint="eastAsia"/>
          <w:sz w:val="22"/>
        </w:rPr>
        <w:t>電力自由化を推し進める上で重要なのがPPSの参入が増え、電力会社とPPSなどの間で価格競争を激しくして低価格化などを進めていくことである。</w:t>
      </w:r>
      <w:r w:rsidR="000E6583" w:rsidRPr="00DF5CCF">
        <w:rPr>
          <w:rFonts w:asciiTheme="minorEastAsia" w:hAnsiTheme="minorEastAsia" w:hint="eastAsia"/>
          <w:sz w:val="22"/>
        </w:rPr>
        <w:t>PPSとは、</w:t>
      </w:r>
      <w:r w:rsidR="000E6583" w:rsidRPr="00DF5CCF">
        <w:rPr>
          <w:rFonts w:asciiTheme="minorEastAsia" w:hAnsiTheme="minorEastAsia"/>
          <w:sz w:val="22"/>
        </w:rPr>
        <w:t>大量の電力を消費する企業や工場などの特定規模需要家に電力を供給する業者を指す。</w:t>
      </w:r>
      <w:r w:rsidR="00FD5E3B">
        <w:rPr>
          <w:rFonts w:asciiTheme="minorEastAsia" w:hAnsiTheme="minorEastAsia"/>
          <w:sz w:val="22"/>
        </w:rPr>
        <w:t>また、PPSの多くは自社の工場の発電施設</w:t>
      </w:r>
      <w:r w:rsidR="00BE0B85">
        <w:rPr>
          <w:rFonts w:asciiTheme="minorEastAsia" w:hAnsiTheme="minorEastAsia"/>
          <w:sz w:val="22"/>
        </w:rPr>
        <w:t>や自家発電の</w:t>
      </w:r>
      <w:r w:rsidR="00FD5E3B">
        <w:rPr>
          <w:rFonts w:asciiTheme="minorEastAsia" w:hAnsiTheme="minorEastAsia"/>
          <w:sz w:val="22"/>
        </w:rPr>
        <w:t>余剰電力</w:t>
      </w:r>
      <w:r w:rsidR="00BE0B85">
        <w:rPr>
          <w:rFonts w:asciiTheme="minorEastAsia" w:hAnsiTheme="minorEastAsia"/>
          <w:sz w:val="22"/>
        </w:rPr>
        <w:t>を使って電力供給をしている。</w:t>
      </w:r>
      <w:r w:rsidR="000E6583" w:rsidRPr="00DF5CCF">
        <w:rPr>
          <w:rFonts w:asciiTheme="minorEastAsia" w:hAnsiTheme="minorEastAsia"/>
          <w:sz w:val="22"/>
        </w:rPr>
        <w:t>PPSという通称が定着しているが、経済産業省は2012年3月に通称を「新電力」に改めた。</w:t>
      </w:r>
    </w:p>
    <w:p w:rsidR="00DF5CCF" w:rsidRDefault="00DF5CCF" w:rsidP="003D0610">
      <w:pPr>
        <w:rPr>
          <w:rFonts w:asciiTheme="minorEastAsia" w:hAnsiTheme="minorEastAsia"/>
        </w:rPr>
      </w:pPr>
    </w:p>
    <w:p w:rsidR="00C62708" w:rsidRPr="00DF5CCF" w:rsidRDefault="00C62708" w:rsidP="003D0610">
      <w:pPr>
        <w:rPr>
          <w:rFonts w:asciiTheme="minorEastAsia" w:hAnsiTheme="minorEastAsia"/>
          <w:b/>
          <w:sz w:val="24"/>
          <w:szCs w:val="24"/>
        </w:rPr>
      </w:pPr>
      <w:r w:rsidRPr="00DF5CCF">
        <w:rPr>
          <w:rFonts w:asciiTheme="minorEastAsia" w:hAnsiTheme="minorEastAsia" w:hint="eastAsia"/>
          <w:b/>
          <w:sz w:val="24"/>
          <w:szCs w:val="24"/>
        </w:rPr>
        <w:t>3.2</w:t>
      </w:r>
      <w:r w:rsidR="003C43D8" w:rsidRPr="00DF5CCF">
        <w:rPr>
          <w:rFonts w:asciiTheme="minorEastAsia" w:hAnsiTheme="minorEastAsia" w:hint="eastAsia"/>
          <w:b/>
          <w:sz w:val="24"/>
          <w:szCs w:val="24"/>
        </w:rPr>
        <w:t xml:space="preserve">　PPSの参入状況</w:t>
      </w:r>
    </w:p>
    <w:p w:rsidR="003C43D8" w:rsidRPr="00DF5CCF" w:rsidRDefault="003C43D8" w:rsidP="003D0610">
      <w:pPr>
        <w:rPr>
          <w:rFonts w:asciiTheme="minorEastAsia" w:hAnsiTheme="minorEastAsia"/>
          <w:sz w:val="22"/>
        </w:rPr>
      </w:pPr>
      <w:r>
        <w:rPr>
          <w:rFonts w:hint="eastAsia"/>
          <w:sz w:val="23"/>
          <w:szCs w:val="23"/>
        </w:rPr>
        <w:t xml:space="preserve">　</w:t>
      </w:r>
      <w:r w:rsidRPr="00DF5CCF">
        <w:rPr>
          <w:rFonts w:asciiTheme="minorEastAsia" w:hAnsiTheme="minorEastAsia" w:hint="eastAsia"/>
          <w:sz w:val="22"/>
        </w:rPr>
        <w:t>電力自由化導入後PPSの参入は徐々に増えてきたがいまだに低い推移となっている。</w:t>
      </w:r>
      <w:r w:rsidR="00C47CCD" w:rsidRPr="00DF5CCF">
        <w:rPr>
          <w:rFonts w:asciiTheme="minorEastAsia" w:hAnsiTheme="minorEastAsia" w:hint="eastAsia"/>
          <w:sz w:val="22"/>
        </w:rPr>
        <w:t>また今後のPPSの立地計画も制度改革後変更の報告は出てないものの、現時点では大消費地の</w:t>
      </w:r>
      <w:r w:rsidR="00AD278E" w:rsidRPr="00DF5CCF">
        <w:rPr>
          <w:rFonts w:asciiTheme="minorEastAsia" w:hAnsiTheme="minorEastAsia" w:hint="eastAsia"/>
          <w:sz w:val="22"/>
        </w:rPr>
        <w:t>近接地のみとなってい</w:t>
      </w:r>
      <w:r w:rsidR="00C47CCD" w:rsidRPr="00DF5CCF">
        <w:rPr>
          <w:rFonts w:asciiTheme="minorEastAsia" w:hAnsiTheme="minorEastAsia" w:hint="eastAsia"/>
          <w:sz w:val="22"/>
        </w:rPr>
        <w:t>る</w:t>
      </w:r>
      <w:r w:rsidR="00AD278E" w:rsidRPr="00DF5CCF">
        <w:rPr>
          <w:rFonts w:asciiTheme="minorEastAsia" w:hAnsiTheme="minorEastAsia" w:hint="eastAsia"/>
          <w:sz w:val="22"/>
        </w:rPr>
        <w:t>。</w:t>
      </w:r>
    </w:p>
    <w:p w:rsidR="00562F9A" w:rsidRDefault="00562F9A" w:rsidP="003D0610">
      <w:pPr>
        <w:rPr>
          <w:sz w:val="23"/>
          <w:szCs w:val="23"/>
        </w:rPr>
      </w:pPr>
    </w:p>
    <w:p w:rsidR="00EF6EE7" w:rsidRDefault="00EF6EE7" w:rsidP="003D0610">
      <w:pPr>
        <w:rPr>
          <w:sz w:val="23"/>
          <w:szCs w:val="23"/>
        </w:rPr>
      </w:pPr>
      <w:r>
        <w:rPr>
          <w:rFonts w:hint="eastAsia"/>
          <w:sz w:val="23"/>
          <w:szCs w:val="23"/>
        </w:rPr>
        <w:t>図表３</w:t>
      </w:r>
    </w:p>
    <w:p w:rsidR="00C62708" w:rsidRDefault="00C62708" w:rsidP="003D0610">
      <w:pPr>
        <w:rPr>
          <w:sz w:val="23"/>
          <w:szCs w:val="23"/>
        </w:rPr>
      </w:pPr>
      <w:r>
        <w:rPr>
          <w:noProof/>
          <w:sz w:val="23"/>
          <w:szCs w:val="23"/>
        </w:rPr>
        <w:drawing>
          <wp:inline distT="0" distB="0" distL="0" distR="0">
            <wp:extent cx="5400675" cy="2000250"/>
            <wp:effectExtent l="1905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5400040" cy="2000015"/>
                    </a:xfrm>
                    <a:prstGeom prst="rect">
                      <a:avLst/>
                    </a:prstGeom>
                    <a:noFill/>
                    <a:ln w="9525">
                      <a:noFill/>
                      <a:miter lim="800000"/>
                      <a:headEnd/>
                      <a:tailEnd/>
                    </a:ln>
                  </pic:spPr>
                </pic:pic>
              </a:graphicData>
            </a:graphic>
          </wp:inline>
        </w:drawing>
      </w:r>
    </w:p>
    <w:p w:rsidR="003551D8" w:rsidRDefault="00D07D91" w:rsidP="003D0610">
      <w:pPr>
        <w:rPr>
          <w:sz w:val="23"/>
          <w:szCs w:val="23"/>
        </w:rPr>
      </w:pPr>
      <w:r>
        <w:rPr>
          <w:noProof/>
          <w:sz w:val="23"/>
          <w:szCs w:val="23"/>
        </w:rPr>
        <w:drawing>
          <wp:inline distT="0" distB="0" distL="0" distR="0">
            <wp:extent cx="5524500" cy="1981200"/>
            <wp:effectExtent l="19050" t="0" r="0" b="0"/>
            <wp:docPr id="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5524500" cy="1981200"/>
                    </a:xfrm>
                    <a:prstGeom prst="rect">
                      <a:avLst/>
                    </a:prstGeom>
                    <a:noFill/>
                    <a:ln w="9525">
                      <a:noFill/>
                      <a:miter lim="800000"/>
                      <a:headEnd/>
                      <a:tailEnd/>
                    </a:ln>
                  </pic:spPr>
                </pic:pic>
              </a:graphicData>
            </a:graphic>
          </wp:inline>
        </w:drawing>
      </w:r>
    </w:p>
    <w:p w:rsidR="00C47CCD" w:rsidRDefault="00C47CCD" w:rsidP="00C47CCD">
      <w:pPr>
        <w:ind w:firstLineChars="2300" w:firstLine="5290"/>
        <w:rPr>
          <w:sz w:val="23"/>
          <w:szCs w:val="23"/>
        </w:rPr>
      </w:pPr>
      <w:r>
        <w:rPr>
          <w:rFonts w:hint="eastAsia"/>
          <w:sz w:val="23"/>
          <w:szCs w:val="23"/>
        </w:rPr>
        <w:t>(</w:t>
      </w:r>
      <w:r>
        <w:rPr>
          <w:rFonts w:hint="eastAsia"/>
          <w:sz w:val="23"/>
          <w:szCs w:val="23"/>
        </w:rPr>
        <w:t>出所</w:t>
      </w:r>
      <w:r>
        <w:rPr>
          <w:rFonts w:hint="eastAsia"/>
          <w:sz w:val="23"/>
          <w:szCs w:val="23"/>
        </w:rPr>
        <w:t>)</w:t>
      </w:r>
      <w:r>
        <w:rPr>
          <w:rFonts w:hint="eastAsia"/>
          <w:sz w:val="23"/>
          <w:szCs w:val="23"/>
        </w:rPr>
        <w:t>資源エネルギー庁</w:t>
      </w:r>
      <w:r>
        <w:rPr>
          <w:rFonts w:hint="eastAsia"/>
          <w:sz w:val="23"/>
          <w:szCs w:val="23"/>
        </w:rPr>
        <w:t>(H.18)</w:t>
      </w:r>
    </w:p>
    <w:p w:rsidR="00562F9A" w:rsidRDefault="00562F9A" w:rsidP="00C47CCD">
      <w:pPr>
        <w:ind w:firstLineChars="2300" w:firstLine="5290"/>
        <w:rPr>
          <w:sz w:val="23"/>
          <w:szCs w:val="23"/>
        </w:rPr>
      </w:pPr>
    </w:p>
    <w:p w:rsidR="003551D8" w:rsidRPr="003718D6" w:rsidRDefault="003551D8" w:rsidP="00E9032C">
      <w:pPr>
        <w:rPr>
          <w:rFonts w:asciiTheme="minorEastAsia" w:hAnsiTheme="minorEastAsia"/>
          <w:b/>
          <w:sz w:val="24"/>
          <w:szCs w:val="24"/>
        </w:rPr>
      </w:pPr>
      <w:r w:rsidRPr="003718D6">
        <w:rPr>
          <w:rFonts w:asciiTheme="minorEastAsia" w:hAnsiTheme="minorEastAsia" w:hint="eastAsia"/>
          <w:b/>
          <w:sz w:val="24"/>
          <w:szCs w:val="24"/>
        </w:rPr>
        <w:t>3.</w:t>
      </w:r>
      <w:r w:rsidR="00DF5CCF">
        <w:rPr>
          <w:rFonts w:asciiTheme="minorEastAsia" w:hAnsiTheme="minorEastAsia" w:hint="eastAsia"/>
          <w:b/>
          <w:sz w:val="24"/>
          <w:szCs w:val="24"/>
        </w:rPr>
        <w:t>3</w:t>
      </w:r>
      <w:r w:rsidR="00E9032C">
        <w:rPr>
          <w:rFonts w:asciiTheme="minorEastAsia" w:hAnsiTheme="minorEastAsia" w:hint="eastAsia"/>
          <w:b/>
          <w:sz w:val="24"/>
          <w:szCs w:val="24"/>
        </w:rPr>
        <w:t xml:space="preserve">　</w:t>
      </w:r>
      <w:r w:rsidR="003472B2" w:rsidRPr="003718D6">
        <w:rPr>
          <w:rFonts w:asciiTheme="minorEastAsia" w:hAnsiTheme="minorEastAsia" w:hint="eastAsia"/>
          <w:b/>
          <w:sz w:val="24"/>
          <w:szCs w:val="24"/>
        </w:rPr>
        <w:t>託送料金とインバランス料金の見直し</w:t>
      </w:r>
    </w:p>
    <w:p w:rsidR="003D0610" w:rsidRDefault="003D0610" w:rsidP="003D0610">
      <w:pPr>
        <w:rPr>
          <w:sz w:val="22"/>
        </w:rPr>
      </w:pPr>
      <w:r>
        <w:rPr>
          <w:rFonts w:hint="eastAsia"/>
          <w:sz w:val="23"/>
          <w:szCs w:val="23"/>
        </w:rPr>
        <w:t xml:space="preserve">　</w:t>
      </w:r>
      <w:r w:rsidRPr="00DF5CCF">
        <w:rPr>
          <w:rFonts w:asciiTheme="minorEastAsia" w:hAnsiTheme="minorEastAsia" w:cs="メイリオ" w:hint="eastAsia"/>
          <w:sz w:val="22"/>
        </w:rPr>
        <w:t>送電網は電力会社の管理のもとにあり、PPSが契約者のもとに電力を送る際、</w:t>
      </w:r>
      <w:r w:rsidR="00612042" w:rsidRPr="00DF5CCF">
        <w:rPr>
          <w:rFonts w:asciiTheme="minorEastAsia" w:hAnsiTheme="minorEastAsia" w:cs="メイリオ" w:hint="eastAsia"/>
          <w:sz w:val="22"/>
        </w:rPr>
        <w:t>送配電</w:t>
      </w:r>
      <w:r w:rsidR="00612042" w:rsidRPr="00DF5CCF">
        <w:rPr>
          <w:rFonts w:asciiTheme="minorEastAsia" w:hAnsiTheme="minorEastAsia" w:cs="メイリオ" w:hint="eastAsia"/>
          <w:sz w:val="22"/>
        </w:rPr>
        <w:lastRenderedPageBreak/>
        <w:t>事業者に払う</w:t>
      </w:r>
      <w:r w:rsidRPr="00DF5CCF">
        <w:rPr>
          <w:rFonts w:asciiTheme="minorEastAsia" w:hAnsiTheme="minorEastAsia" w:cs="メイリオ" w:hint="eastAsia"/>
          <w:sz w:val="22"/>
        </w:rPr>
        <w:t>託送料金がかかる。またPPSに対して30分単位で需要量と供給量の合計量を一致させることをPPSに義務付けた30分同時同量制度が課されていたり</w:t>
      </w:r>
      <w:r w:rsidRPr="00DF5CCF">
        <w:rPr>
          <w:rFonts w:asciiTheme="minorEastAsia" w:hAnsiTheme="minorEastAsia" w:hint="eastAsia"/>
          <w:sz w:val="22"/>
        </w:rPr>
        <w:t>、</w:t>
      </w:r>
      <w:r w:rsidR="00612042" w:rsidRPr="00DF5CCF">
        <w:rPr>
          <w:rFonts w:asciiTheme="minorEastAsia" w:hAnsiTheme="minorEastAsia"/>
          <w:sz w:val="22"/>
        </w:rPr>
        <w:t>新電力（PPS）が30分同時同量を達成できず、供給電力に不足が生じると、電力会社の系統運用部門が代わりに電力を補給するが、その対価として新電力が電力会社に支払うペナルティ料金を「インバランス料金」と呼ぶ。インバランス料金とは通称であり、正式には「変動範囲内（外）発電料金」と言う</w:t>
      </w:r>
      <w:r w:rsidRPr="00DF5CCF">
        <w:rPr>
          <w:rFonts w:asciiTheme="minorEastAsia" w:hAnsiTheme="minorEastAsia" w:hint="eastAsia"/>
          <w:sz w:val="22"/>
        </w:rPr>
        <w:t>。その一方で必要電力需要量の3％を超えて過剰に発電された場</w:t>
      </w:r>
      <w:r w:rsidRPr="00DF5CCF">
        <w:rPr>
          <w:rFonts w:hint="eastAsia"/>
          <w:sz w:val="22"/>
        </w:rPr>
        <w:t>合にその過剰分を一般電気事業者に無償で引き</w:t>
      </w:r>
      <w:r w:rsidR="003472B2" w:rsidRPr="00DF5CCF">
        <w:rPr>
          <w:rFonts w:hint="eastAsia"/>
          <w:sz w:val="22"/>
        </w:rPr>
        <w:t>取られるというように、新規参入業者には少し制約が厳しくなっていた</w:t>
      </w:r>
      <w:r w:rsidRPr="00DF5CCF">
        <w:rPr>
          <w:rFonts w:hint="eastAsia"/>
          <w:sz w:val="22"/>
        </w:rPr>
        <w:t>。</w:t>
      </w:r>
    </w:p>
    <w:p w:rsidR="005A0EA4" w:rsidRPr="00DF5CCF" w:rsidRDefault="005A0EA4" w:rsidP="003D0610">
      <w:pPr>
        <w:rPr>
          <w:sz w:val="22"/>
        </w:rPr>
      </w:pPr>
    </w:p>
    <w:p w:rsidR="00EF6EE7" w:rsidRPr="00DF5CCF" w:rsidRDefault="00EF6EE7" w:rsidP="003D0610">
      <w:pPr>
        <w:rPr>
          <w:rFonts w:asciiTheme="minorEastAsia" w:hAnsiTheme="minorEastAsia" w:cs="メイリオ"/>
          <w:sz w:val="22"/>
        </w:rPr>
      </w:pPr>
      <w:r w:rsidRPr="00DF5CCF">
        <w:rPr>
          <w:rFonts w:hint="eastAsia"/>
          <w:sz w:val="22"/>
        </w:rPr>
        <w:t>図表</w:t>
      </w:r>
      <w:r w:rsidR="00AD0972">
        <w:rPr>
          <w:rFonts w:hint="eastAsia"/>
          <w:sz w:val="22"/>
        </w:rPr>
        <w:t>４</w:t>
      </w:r>
    </w:p>
    <w:p w:rsidR="00805EF5" w:rsidRDefault="003D0610" w:rsidP="00D248FF">
      <w:pPr>
        <w:rPr>
          <w:rFonts w:asciiTheme="minorEastAsia" w:hAnsiTheme="minorEastAsia"/>
          <w:szCs w:val="21"/>
        </w:rPr>
      </w:pPr>
      <w:r w:rsidRPr="003D0610">
        <w:rPr>
          <w:rFonts w:asciiTheme="minorEastAsia" w:hAnsiTheme="minorEastAsia"/>
          <w:noProof/>
          <w:szCs w:val="21"/>
        </w:rPr>
        <w:drawing>
          <wp:inline distT="0" distB="0" distL="0" distR="0">
            <wp:extent cx="5399980" cy="1428750"/>
            <wp:effectExtent l="19050" t="0" r="0"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400040" cy="1428766"/>
                    </a:xfrm>
                    <a:prstGeom prst="rect">
                      <a:avLst/>
                    </a:prstGeom>
                    <a:noFill/>
                    <a:ln w="9525">
                      <a:noFill/>
                      <a:miter lim="800000"/>
                      <a:headEnd/>
                      <a:tailEnd/>
                    </a:ln>
                  </pic:spPr>
                </pic:pic>
              </a:graphicData>
            </a:graphic>
          </wp:inline>
        </w:drawing>
      </w:r>
    </w:p>
    <w:p w:rsidR="005B7A5D" w:rsidRDefault="003D0610" w:rsidP="00D248FF">
      <w:pPr>
        <w:rPr>
          <w:rFonts w:asciiTheme="minorEastAsia" w:hAnsiTheme="minorEastAsia"/>
          <w:szCs w:val="21"/>
        </w:rPr>
      </w:pPr>
      <w:r w:rsidRPr="003D0610">
        <w:rPr>
          <w:rFonts w:asciiTheme="minorEastAsia" w:hAnsiTheme="minorEastAsia"/>
          <w:noProof/>
          <w:szCs w:val="21"/>
        </w:rPr>
        <w:drawing>
          <wp:inline distT="0" distB="0" distL="0" distR="0">
            <wp:extent cx="5400673" cy="1295400"/>
            <wp:effectExtent l="19050" t="0" r="0" b="0"/>
            <wp:docPr id="5"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srcRect/>
                    <a:stretch>
                      <a:fillRect/>
                    </a:stretch>
                  </pic:blipFill>
                  <pic:spPr bwMode="auto">
                    <a:xfrm>
                      <a:off x="0" y="0"/>
                      <a:ext cx="5400040" cy="1295248"/>
                    </a:xfrm>
                    <a:prstGeom prst="rect">
                      <a:avLst/>
                    </a:prstGeom>
                    <a:noFill/>
                    <a:ln w="9525">
                      <a:noFill/>
                      <a:miter lim="800000"/>
                      <a:headEnd/>
                      <a:tailEnd/>
                    </a:ln>
                  </pic:spPr>
                </pic:pic>
              </a:graphicData>
            </a:graphic>
          </wp:inline>
        </w:drawing>
      </w:r>
    </w:p>
    <w:p w:rsidR="003D0610" w:rsidRDefault="003D0610" w:rsidP="00FC2438">
      <w:pPr>
        <w:ind w:firstLineChars="800" w:firstLine="1680"/>
        <w:rPr>
          <w:rFonts w:asciiTheme="minorEastAsia" w:hAnsiTheme="minorEastAsia" w:cs="メイリオ"/>
          <w:szCs w:val="21"/>
        </w:rPr>
      </w:pPr>
      <w:r>
        <w:rPr>
          <w:rFonts w:asciiTheme="minorEastAsia" w:hAnsiTheme="minorEastAsia" w:cs="メイリオ" w:hint="eastAsia"/>
          <w:szCs w:val="21"/>
        </w:rPr>
        <w:t>（出所）資源エネルギー庁(2005)　「電気事業制度改革の沿革について」</w:t>
      </w:r>
    </w:p>
    <w:p w:rsidR="00D07D91" w:rsidRDefault="00D07D91" w:rsidP="00D248FF">
      <w:pPr>
        <w:rPr>
          <w:rFonts w:asciiTheme="minorEastAsia" w:hAnsiTheme="minorEastAsia"/>
          <w:szCs w:val="21"/>
        </w:rPr>
      </w:pPr>
    </w:p>
    <w:p w:rsidR="002C34C4" w:rsidRPr="00DF5CCF" w:rsidRDefault="003472B2" w:rsidP="00D248FF">
      <w:pPr>
        <w:rPr>
          <w:rFonts w:asciiTheme="minorEastAsia" w:hAnsiTheme="minorEastAsia"/>
          <w:sz w:val="22"/>
        </w:rPr>
      </w:pPr>
      <w:r w:rsidRPr="00DF5CCF">
        <w:rPr>
          <w:rFonts w:asciiTheme="minorEastAsia" w:hAnsiTheme="minorEastAsia"/>
          <w:sz w:val="22"/>
        </w:rPr>
        <w:t>そして、</w:t>
      </w:r>
      <w:r w:rsidR="006A471F" w:rsidRPr="00DF5CCF">
        <w:rPr>
          <w:rFonts w:asciiTheme="minorEastAsia" w:hAnsiTheme="minorEastAsia"/>
          <w:sz w:val="22"/>
        </w:rPr>
        <w:t>平成１６年の４月に電力自由化の小売自由化の拡大に伴い、新しい振替供給料金制度が導入された。以前までは、</w:t>
      </w:r>
      <w:r w:rsidR="00327545" w:rsidRPr="00DF5CCF">
        <w:rPr>
          <w:rFonts w:asciiTheme="minorEastAsia" w:hAnsiTheme="minorEastAsia"/>
          <w:sz w:val="22"/>
        </w:rPr>
        <w:t>宅送料金に関しては</w:t>
      </w:r>
      <w:r w:rsidR="006A471F" w:rsidRPr="00DF5CCF">
        <w:rPr>
          <w:rFonts w:asciiTheme="minorEastAsia" w:hAnsiTheme="minorEastAsia"/>
          <w:sz w:val="22"/>
        </w:rPr>
        <w:t>各電力会社の供給区域をまたぐ事に</w:t>
      </w:r>
      <w:r w:rsidR="00327545" w:rsidRPr="00DF5CCF">
        <w:rPr>
          <w:rFonts w:asciiTheme="minorEastAsia" w:hAnsiTheme="minorEastAsia"/>
          <w:sz w:val="22"/>
        </w:rPr>
        <w:t>課金され</w:t>
      </w:r>
      <w:r w:rsidR="006A471F" w:rsidRPr="00DF5CCF">
        <w:rPr>
          <w:rFonts w:asciiTheme="minorEastAsia" w:hAnsiTheme="minorEastAsia"/>
          <w:sz w:val="22"/>
        </w:rPr>
        <w:t>るいわゆるパンケーキ方式</w:t>
      </w:r>
      <w:r w:rsidR="00327545" w:rsidRPr="00DF5CCF">
        <w:rPr>
          <w:rFonts w:asciiTheme="minorEastAsia" w:hAnsiTheme="minorEastAsia"/>
          <w:sz w:val="22"/>
        </w:rPr>
        <w:t>をとる振替供給料金制度と供給者が消費者の受電する区域の電力会社に支払う接続</w:t>
      </w:r>
      <w:r w:rsidR="00E60A16" w:rsidRPr="00DF5CCF">
        <w:rPr>
          <w:rFonts w:asciiTheme="minorEastAsia" w:hAnsiTheme="minorEastAsia"/>
          <w:sz w:val="22"/>
        </w:rPr>
        <w:t>供給</w:t>
      </w:r>
      <w:r w:rsidR="00327545" w:rsidRPr="00DF5CCF">
        <w:rPr>
          <w:rFonts w:asciiTheme="minorEastAsia" w:hAnsiTheme="minorEastAsia"/>
          <w:sz w:val="22"/>
        </w:rPr>
        <w:t>料金</w:t>
      </w:r>
      <w:r w:rsidR="00E60A16" w:rsidRPr="00DF5CCF">
        <w:rPr>
          <w:rFonts w:asciiTheme="minorEastAsia" w:hAnsiTheme="minorEastAsia"/>
          <w:sz w:val="22"/>
        </w:rPr>
        <w:t>制度</w:t>
      </w:r>
      <w:r w:rsidR="00327545" w:rsidRPr="00DF5CCF">
        <w:rPr>
          <w:rFonts w:asciiTheme="minorEastAsia" w:hAnsiTheme="minorEastAsia"/>
          <w:sz w:val="22"/>
        </w:rPr>
        <w:t>の併用</w:t>
      </w:r>
      <w:r w:rsidR="00E60A16" w:rsidRPr="00DF5CCF">
        <w:rPr>
          <w:rFonts w:asciiTheme="minorEastAsia" w:hAnsiTheme="minorEastAsia"/>
          <w:sz w:val="22"/>
        </w:rPr>
        <w:t>をとっていたが、一本化され接続供給料金制度にされた。</w:t>
      </w:r>
      <w:r w:rsidR="00646692" w:rsidRPr="00DF5CCF">
        <w:rPr>
          <w:rFonts w:asciiTheme="minorEastAsia" w:hAnsiTheme="minorEastAsia"/>
          <w:sz w:val="22"/>
        </w:rPr>
        <w:t>インバランス料金については一般に、需要規模が小さいほど需要を予測しづらく、同時同量の達成も難しくなる傾向がある。規模の小さい新電力にとっては、高額なインバランス料金は死活問題になる。このため、これまでの電力制度改革議論では、インバランス料金の価格水準や価格の透明性を巡る問題が常に議論の的になっていた。特に、インバランス料金が不当に高いのではないかという新規参入者の声は根強く、これまで何度か算定方法が見直され、結果的に値下がりしてきた</w:t>
      </w:r>
      <w:r w:rsidR="002C34C4" w:rsidRPr="00DF5CCF">
        <w:rPr>
          <w:rFonts w:asciiTheme="minorEastAsia" w:hAnsiTheme="minorEastAsia"/>
          <w:sz w:val="22"/>
        </w:rPr>
        <w:t>。</w:t>
      </w:r>
      <w:r w:rsidR="00646692" w:rsidRPr="00DF5CCF">
        <w:rPr>
          <w:rFonts w:asciiTheme="minorEastAsia" w:hAnsiTheme="minorEastAsia"/>
          <w:sz w:val="22"/>
        </w:rPr>
        <w:t>そして、日本卸電力取引所の電力スポット市場から電気を調達するときの特例として、変動</w:t>
      </w:r>
      <w:r w:rsidR="00646692" w:rsidRPr="00DF5CCF">
        <w:rPr>
          <w:rFonts w:asciiTheme="minorEastAsia" w:hAnsiTheme="minorEastAsia"/>
          <w:sz w:val="22"/>
        </w:rPr>
        <w:lastRenderedPageBreak/>
        <w:t>範囲の母数を自社需要ではなく、エリア市場全体の取引量とみなすことにより、3％の変動範囲を超える可能性が減り、小規模な新電力にとって有利なルールに変更された。</w:t>
      </w:r>
    </w:p>
    <w:p w:rsidR="00EF6EE7" w:rsidRDefault="00EF6EE7" w:rsidP="00D248FF">
      <w:pPr>
        <w:rPr>
          <w:rFonts w:ascii="Verdana" w:hAnsi="Verdana"/>
        </w:rPr>
      </w:pPr>
    </w:p>
    <w:p w:rsidR="00EF6EE7" w:rsidRPr="00DF5CCF" w:rsidRDefault="00AD0972" w:rsidP="00D248FF">
      <w:pPr>
        <w:rPr>
          <w:rFonts w:ascii="Verdana" w:hAnsi="Verdana"/>
          <w:sz w:val="22"/>
        </w:rPr>
      </w:pPr>
      <w:r>
        <w:rPr>
          <w:rFonts w:ascii="Verdana" w:hAnsi="Verdana" w:hint="eastAsia"/>
          <w:sz w:val="22"/>
        </w:rPr>
        <w:t>図表５</w:t>
      </w:r>
    </w:p>
    <w:p w:rsidR="002C34C4" w:rsidRDefault="006F76E6" w:rsidP="00D248FF">
      <w:pPr>
        <w:rPr>
          <w:rFonts w:ascii="Verdana" w:hAnsi="Verdana"/>
        </w:rPr>
      </w:pPr>
      <w:r>
        <w:rPr>
          <w:rFonts w:ascii="Verdana" w:hAnsi="Verdana" w:hint="eastAsia"/>
          <w:noProof/>
        </w:rPr>
        <w:drawing>
          <wp:inline distT="0" distB="0" distL="0" distR="0">
            <wp:extent cx="5400675" cy="3143250"/>
            <wp:effectExtent l="19050" t="0" r="9525" b="0"/>
            <wp:docPr id="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5400675" cy="3143250"/>
                    </a:xfrm>
                    <a:prstGeom prst="rect">
                      <a:avLst/>
                    </a:prstGeom>
                    <a:noFill/>
                    <a:ln w="9525">
                      <a:noFill/>
                      <a:miter lim="800000"/>
                      <a:headEnd/>
                      <a:tailEnd/>
                    </a:ln>
                  </pic:spPr>
                </pic:pic>
              </a:graphicData>
            </a:graphic>
          </wp:inline>
        </w:drawing>
      </w:r>
    </w:p>
    <w:p w:rsidR="006F76E6" w:rsidRDefault="00666BDC" w:rsidP="00D248FF">
      <w:pPr>
        <w:rPr>
          <w:rFonts w:ascii="Verdana" w:hAnsi="Verdana"/>
        </w:rPr>
      </w:pPr>
      <w:r>
        <w:rPr>
          <w:rFonts w:ascii="Verdana" w:hAnsi="Verdana" w:hint="eastAsia"/>
        </w:rPr>
        <w:t>(</w:t>
      </w:r>
      <w:r>
        <w:rPr>
          <w:rFonts w:ascii="Verdana" w:hAnsi="Verdana" w:hint="eastAsia"/>
        </w:rPr>
        <w:t>出所</w:t>
      </w:r>
      <w:r>
        <w:rPr>
          <w:rFonts w:ascii="Verdana" w:hAnsi="Verdana" w:hint="eastAsia"/>
        </w:rPr>
        <w:t>)</w:t>
      </w:r>
      <w:r>
        <w:rPr>
          <w:rFonts w:ascii="Verdana" w:hAnsi="Verdana" w:hint="eastAsia"/>
        </w:rPr>
        <w:t xml:space="preserve">　資源エネルギー庁　電力ガス事業部</w:t>
      </w:r>
      <w:r>
        <w:rPr>
          <w:rFonts w:ascii="Verdana" w:hAnsi="Verdana" w:hint="eastAsia"/>
        </w:rPr>
        <w:t>(H.</w:t>
      </w:r>
      <w:r>
        <w:rPr>
          <w:rFonts w:ascii="Verdana" w:hAnsi="Verdana" w:hint="eastAsia"/>
        </w:rPr>
        <w:t>１８年</w:t>
      </w:r>
      <w:r>
        <w:rPr>
          <w:rFonts w:ascii="Verdana" w:hAnsi="Verdana" w:hint="eastAsia"/>
        </w:rPr>
        <w:t>)</w:t>
      </w:r>
      <w:r>
        <w:rPr>
          <w:rFonts w:ascii="Verdana" w:hAnsi="Verdana" w:hint="eastAsia"/>
        </w:rPr>
        <w:t xml:space="preserve">　「託送制度について」</w:t>
      </w:r>
    </w:p>
    <w:p w:rsidR="00FC2438" w:rsidRDefault="00FC2438" w:rsidP="00666BDC">
      <w:pPr>
        <w:rPr>
          <w:rFonts w:asciiTheme="minorEastAsia" w:hAnsiTheme="minorEastAsia"/>
          <w:szCs w:val="21"/>
        </w:rPr>
      </w:pPr>
    </w:p>
    <w:p w:rsidR="003718D6" w:rsidRDefault="00C62708" w:rsidP="003718D6">
      <w:pPr>
        <w:rPr>
          <w:rFonts w:asciiTheme="minorEastAsia" w:hAnsiTheme="minorEastAsia"/>
          <w:b/>
          <w:sz w:val="28"/>
          <w:szCs w:val="28"/>
        </w:rPr>
      </w:pPr>
      <w:r w:rsidRPr="003718D6">
        <w:rPr>
          <w:rFonts w:asciiTheme="minorEastAsia" w:hAnsiTheme="minorEastAsia" w:hint="eastAsia"/>
          <w:b/>
          <w:sz w:val="28"/>
          <w:szCs w:val="28"/>
        </w:rPr>
        <w:t>4.</w:t>
      </w:r>
      <w:r w:rsidR="00666BDC" w:rsidRPr="003718D6">
        <w:rPr>
          <w:rFonts w:asciiTheme="minorEastAsia" w:hAnsiTheme="minorEastAsia" w:hint="eastAsia"/>
          <w:b/>
          <w:sz w:val="28"/>
          <w:szCs w:val="28"/>
        </w:rPr>
        <w:t>PPSの参入</w:t>
      </w:r>
      <w:r w:rsidR="00562F9A" w:rsidRPr="003718D6">
        <w:rPr>
          <w:rFonts w:asciiTheme="minorEastAsia" w:hAnsiTheme="minorEastAsia" w:hint="eastAsia"/>
          <w:b/>
          <w:sz w:val="28"/>
          <w:szCs w:val="28"/>
        </w:rPr>
        <w:t>阻害要因</w:t>
      </w:r>
    </w:p>
    <w:p w:rsidR="00972301" w:rsidRPr="003718D6" w:rsidRDefault="00AD278E" w:rsidP="003718D6">
      <w:pPr>
        <w:rPr>
          <w:rFonts w:asciiTheme="minorEastAsia" w:hAnsiTheme="minorEastAsia"/>
          <w:b/>
          <w:sz w:val="28"/>
          <w:szCs w:val="28"/>
        </w:rPr>
      </w:pPr>
      <w:r w:rsidRPr="003718D6">
        <w:rPr>
          <w:rFonts w:asciiTheme="minorEastAsia" w:hAnsiTheme="minorEastAsia"/>
          <w:b/>
          <w:sz w:val="24"/>
          <w:szCs w:val="24"/>
        </w:rPr>
        <w:t>4</w:t>
      </w:r>
      <w:r w:rsidRPr="003718D6">
        <w:rPr>
          <w:rFonts w:asciiTheme="minorEastAsia" w:hAnsiTheme="minorEastAsia" w:hint="eastAsia"/>
          <w:b/>
          <w:sz w:val="24"/>
          <w:szCs w:val="24"/>
        </w:rPr>
        <w:t>.</w:t>
      </w:r>
      <w:r w:rsidRPr="003718D6">
        <w:rPr>
          <w:rFonts w:asciiTheme="minorEastAsia" w:hAnsiTheme="minorEastAsia"/>
          <w:b/>
          <w:sz w:val="24"/>
          <w:szCs w:val="24"/>
        </w:rPr>
        <w:t>1</w:t>
      </w:r>
      <w:r w:rsidR="003718D6" w:rsidRPr="003718D6">
        <w:rPr>
          <w:rFonts w:asciiTheme="minorEastAsia" w:hAnsiTheme="minorEastAsia"/>
          <w:b/>
          <w:sz w:val="24"/>
          <w:szCs w:val="24"/>
        </w:rPr>
        <w:t xml:space="preserve">　</w:t>
      </w:r>
      <w:r w:rsidR="00972301" w:rsidRPr="003718D6">
        <w:rPr>
          <w:rFonts w:asciiTheme="minorEastAsia" w:hAnsiTheme="minorEastAsia" w:hint="eastAsia"/>
          <w:b/>
          <w:sz w:val="24"/>
          <w:szCs w:val="24"/>
        </w:rPr>
        <w:t>支配的企業</w:t>
      </w:r>
      <w:r w:rsidR="006B4261">
        <w:rPr>
          <w:rFonts w:asciiTheme="minorEastAsia" w:hAnsiTheme="minorEastAsia" w:hint="eastAsia"/>
          <w:b/>
          <w:sz w:val="24"/>
          <w:szCs w:val="24"/>
        </w:rPr>
        <w:t>と既存企業・潜在的企業間</w:t>
      </w:r>
      <w:r w:rsidR="00BD1472" w:rsidRPr="003718D6">
        <w:rPr>
          <w:rFonts w:asciiTheme="minorEastAsia" w:hAnsiTheme="minorEastAsia" w:hint="eastAsia"/>
          <w:b/>
          <w:sz w:val="24"/>
          <w:szCs w:val="24"/>
        </w:rPr>
        <w:t>での競争</w:t>
      </w:r>
    </w:p>
    <w:p w:rsidR="00AD278E" w:rsidRPr="00DF5CCF" w:rsidRDefault="00AD278E" w:rsidP="00DF5CCF">
      <w:pPr>
        <w:ind w:firstLineChars="100" w:firstLine="220"/>
        <w:rPr>
          <w:rFonts w:asciiTheme="minorEastAsia" w:hAnsiTheme="minorEastAsia"/>
          <w:sz w:val="22"/>
        </w:rPr>
      </w:pPr>
      <w:r w:rsidRPr="00DF5CCF">
        <w:rPr>
          <w:rFonts w:asciiTheme="minorEastAsia" w:hAnsiTheme="minorEastAsia" w:hint="eastAsia"/>
          <w:sz w:val="22"/>
        </w:rPr>
        <w:t>一般電気事業者の発電量のシェアが大きいという現状から、電力市場には一般電気事業者の市場支配力が存在していると結論付け</w:t>
      </w:r>
      <w:r w:rsidR="002A2849" w:rsidRPr="00DF5CCF">
        <w:rPr>
          <w:rFonts w:asciiTheme="minorEastAsia" w:hAnsiTheme="minorEastAsia" w:hint="eastAsia"/>
          <w:sz w:val="22"/>
        </w:rPr>
        <w:t>られ</w:t>
      </w:r>
      <w:r w:rsidRPr="00DF5CCF">
        <w:rPr>
          <w:rFonts w:asciiTheme="minorEastAsia" w:hAnsiTheme="minorEastAsia" w:hint="eastAsia"/>
          <w:sz w:val="22"/>
        </w:rPr>
        <w:t>る。</w:t>
      </w:r>
    </w:p>
    <w:p w:rsidR="00AD278E" w:rsidRPr="00DF5CCF" w:rsidRDefault="00AD278E" w:rsidP="00AD278E">
      <w:pPr>
        <w:pStyle w:val="Default"/>
        <w:rPr>
          <w:rFonts w:asciiTheme="minorEastAsia" w:eastAsiaTheme="minorEastAsia" w:hAnsiTheme="minorEastAsia" w:cs="ＭＳ 明朝"/>
          <w:sz w:val="22"/>
          <w:szCs w:val="22"/>
        </w:rPr>
      </w:pPr>
      <w:r w:rsidRPr="00DF5CCF">
        <w:rPr>
          <w:rFonts w:asciiTheme="minorEastAsia" w:eastAsiaTheme="minorEastAsia" w:hAnsiTheme="minorEastAsia" w:hint="eastAsia"/>
          <w:sz w:val="22"/>
          <w:szCs w:val="22"/>
        </w:rPr>
        <w:t xml:space="preserve">　</w:t>
      </w:r>
      <w:r w:rsidRPr="00DF5CCF">
        <w:rPr>
          <w:rFonts w:asciiTheme="minorEastAsia" w:eastAsiaTheme="minorEastAsia" w:hAnsiTheme="minorEastAsia" w:cs="ＭＳ 明朝" w:hint="eastAsia"/>
          <w:sz w:val="22"/>
          <w:szCs w:val="22"/>
        </w:rPr>
        <w:t>一般に市場に強力な市場支配力を保有する企業が存在する場合、新規参入者及び市場支配力の小さな既存企業に対して妨害を行うことが知られている。ここでは、既存企業による新規参入者に対する妨害を示す概念として戦略的参入抑止理論、強力な企業による市場支配力の小さな既存企業に対する妨害を示す概念として産業内移動障壁という考え方を紹介する。</w:t>
      </w:r>
      <w:r w:rsidRPr="00DF5CCF">
        <w:rPr>
          <w:rFonts w:asciiTheme="minorEastAsia" w:eastAsiaTheme="minorEastAsia" w:hAnsiTheme="minorEastAsia" w:cs="ＭＳ 明朝"/>
          <w:sz w:val="22"/>
          <w:szCs w:val="22"/>
        </w:rPr>
        <w:t xml:space="preserve"> </w:t>
      </w:r>
    </w:p>
    <w:p w:rsidR="00AD278E" w:rsidRPr="00DF5CCF" w:rsidRDefault="00AD278E" w:rsidP="00AD278E">
      <w:pPr>
        <w:pStyle w:val="Default"/>
        <w:rPr>
          <w:rFonts w:asciiTheme="minorEastAsia" w:eastAsiaTheme="minorEastAsia" w:hAnsiTheme="minorEastAsia" w:cs="ＭＳ 明朝"/>
          <w:sz w:val="22"/>
          <w:szCs w:val="22"/>
        </w:rPr>
      </w:pPr>
      <w:r w:rsidRPr="00DF5CCF">
        <w:rPr>
          <w:rFonts w:asciiTheme="minorEastAsia" w:eastAsiaTheme="minorEastAsia" w:hAnsiTheme="minorEastAsia" w:cs="ＭＳ 明朝" w:hint="eastAsia"/>
          <w:sz w:val="22"/>
          <w:szCs w:val="22"/>
        </w:rPr>
        <w:t>戦略的参入抑止理論とは、支配的企業が恣意的に潜在参入企業に対して参入障壁を形成することで参入意欲を削ぐような影響を与え、既存の利潤を確保しようとする支配的企業の戦略的行動を理論化したものである。戦略的参入抑止理論によると、支配的企業が存在する電力の卸売市場では、潜在的参入企業に対して何らかの参入障壁が形成されると言われている。</w:t>
      </w:r>
      <w:r w:rsidRPr="00DF5CCF">
        <w:rPr>
          <w:rFonts w:asciiTheme="minorEastAsia" w:eastAsiaTheme="minorEastAsia" w:hAnsiTheme="minorEastAsia" w:cs="ＭＳ 明朝"/>
          <w:sz w:val="22"/>
          <w:szCs w:val="22"/>
        </w:rPr>
        <w:t xml:space="preserve"> </w:t>
      </w:r>
    </w:p>
    <w:p w:rsidR="00AD278E" w:rsidRPr="00DF5CCF" w:rsidRDefault="00AD278E" w:rsidP="00AD278E">
      <w:pPr>
        <w:autoSpaceDE w:val="0"/>
        <w:autoSpaceDN w:val="0"/>
        <w:adjustRightInd w:val="0"/>
        <w:jc w:val="left"/>
        <w:rPr>
          <w:rFonts w:asciiTheme="minorEastAsia" w:hAnsiTheme="minorEastAsia" w:cs="ＭＳ 明朝"/>
          <w:color w:val="000000"/>
          <w:kern w:val="0"/>
          <w:sz w:val="22"/>
        </w:rPr>
      </w:pPr>
      <w:r w:rsidRPr="00DF5CCF">
        <w:rPr>
          <w:rFonts w:asciiTheme="minorEastAsia" w:hAnsiTheme="minorEastAsia" w:cs="ＭＳ 明朝" w:hint="eastAsia"/>
          <w:color w:val="000000"/>
          <w:kern w:val="0"/>
          <w:sz w:val="22"/>
        </w:rPr>
        <w:t>産業内移動障壁の考え方では、産業内に占める企業のシェアが高いほど利潤率が大きく</w:t>
      </w:r>
      <w:r w:rsidRPr="00DF5CCF">
        <w:rPr>
          <w:rFonts w:asciiTheme="minorEastAsia" w:hAnsiTheme="minorEastAsia" w:cs="ＭＳ 明朝" w:hint="eastAsia"/>
          <w:color w:val="000000"/>
          <w:kern w:val="0"/>
          <w:sz w:val="22"/>
        </w:rPr>
        <w:lastRenderedPageBreak/>
        <w:t>なることが示されている。シェアの大きい上位企業群とシェアの小さな下位企業群の間には下位企業の成長・移動を抑制する何らかの障壁が存在している。そのため、シェアの大きい上位企業群は利潤率が高くなる。本稿では、この概念の中に示されるように、上位企業群は下位企業の成長を阻害する障壁を形成するということに注目する。電力市場に関しても一般電気事業者のような上位企業群と</w:t>
      </w:r>
      <w:r w:rsidRPr="00DF5CCF">
        <w:rPr>
          <w:rFonts w:asciiTheme="minorEastAsia" w:hAnsiTheme="minorEastAsia" w:cs="Century"/>
          <w:color w:val="000000"/>
          <w:kern w:val="0"/>
          <w:sz w:val="22"/>
        </w:rPr>
        <w:t>PPS</w:t>
      </w:r>
      <w:r w:rsidRPr="00DF5CCF">
        <w:rPr>
          <w:rFonts w:asciiTheme="minorEastAsia" w:hAnsiTheme="minorEastAsia" w:cs="ＭＳ 明朝" w:hint="eastAsia"/>
          <w:color w:val="000000"/>
          <w:kern w:val="0"/>
          <w:sz w:val="22"/>
        </w:rPr>
        <w:t>のような下位企業群が存在する。産業内移動障壁で主張されるように、電力市場においても一般電気事業者が</w:t>
      </w:r>
      <w:r w:rsidRPr="00DF5CCF">
        <w:rPr>
          <w:rFonts w:asciiTheme="minorEastAsia" w:hAnsiTheme="minorEastAsia" w:cs="Century"/>
          <w:color w:val="000000"/>
          <w:kern w:val="0"/>
          <w:sz w:val="22"/>
        </w:rPr>
        <w:t>PPS</w:t>
      </w:r>
      <w:r w:rsidRPr="00DF5CCF">
        <w:rPr>
          <w:rFonts w:asciiTheme="minorEastAsia" w:hAnsiTheme="minorEastAsia" w:cs="ＭＳ 明朝" w:hint="eastAsia"/>
          <w:color w:val="000000"/>
          <w:kern w:val="0"/>
          <w:sz w:val="22"/>
        </w:rPr>
        <w:t>のシェア拡大に向けて障害となる要因を形成していると考えられる。</w:t>
      </w:r>
      <w:r w:rsidRPr="00DF5CCF">
        <w:rPr>
          <w:rFonts w:asciiTheme="minorEastAsia" w:hAnsiTheme="minorEastAsia" w:cs="ＭＳ 明朝"/>
          <w:color w:val="000000"/>
          <w:kern w:val="0"/>
          <w:sz w:val="22"/>
        </w:rPr>
        <w:t xml:space="preserve"> </w:t>
      </w:r>
    </w:p>
    <w:p w:rsidR="00AD278E" w:rsidRPr="004121F2" w:rsidRDefault="00AD278E" w:rsidP="004121F2">
      <w:pPr>
        <w:autoSpaceDE w:val="0"/>
        <w:autoSpaceDN w:val="0"/>
        <w:adjustRightInd w:val="0"/>
        <w:jc w:val="left"/>
        <w:rPr>
          <w:rFonts w:asciiTheme="minorEastAsia" w:hAnsiTheme="minorEastAsia" w:cs="ＭＳ 明朝"/>
          <w:kern w:val="0"/>
          <w:sz w:val="22"/>
        </w:rPr>
      </w:pPr>
      <w:r w:rsidRPr="00DF5CCF">
        <w:rPr>
          <w:rFonts w:asciiTheme="minorEastAsia" w:hAnsiTheme="minorEastAsia" w:cs="ＭＳ 明朝" w:hint="eastAsia"/>
          <w:color w:val="000000"/>
          <w:kern w:val="0"/>
          <w:sz w:val="22"/>
        </w:rPr>
        <w:t>以上、</w:t>
      </w:r>
      <w:r w:rsidRPr="00DF5CCF">
        <w:rPr>
          <w:rFonts w:asciiTheme="minorEastAsia" w:hAnsiTheme="minorEastAsia" w:cs="Century"/>
          <w:color w:val="000000"/>
          <w:kern w:val="0"/>
          <w:sz w:val="22"/>
        </w:rPr>
        <w:t>2</w:t>
      </w:r>
      <w:r w:rsidRPr="00DF5CCF">
        <w:rPr>
          <w:rFonts w:asciiTheme="minorEastAsia" w:hAnsiTheme="minorEastAsia" w:cs="ＭＳ 明朝" w:hint="eastAsia"/>
          <w:color w:val="000000"/>
          <w:kern w:val="0"/>
          <w:sz w:val="22"/>
        </w:rPr>
        <w:t>つの概念より、電力の卸売市場では支配的企業である一般電気事業者の行動が、既存企業の成長を妨げ、潜在的参入企業に対して参入規制を形成することが理論的に指摘できる。</w:t>
      </w:r>
      <w:r w:rsidRPr="00DF5CCF">
        <w:rPr>
          <w:rFonts w:asciiTheme="minorEastAsia" w:hAnsiTheme="minorEastAsia" w:cs="ＭＳ 明朝"/>
          <w:color w:val="000000"/>
          <w:kern w:val="0"/>
          <w:sz w:val="22"/>
        </w:rPr>
        <w:t xml:space="preserve"> </w:t>
      </w:r>
      <w:r w:rsidR="004121F2">
        <w:rPr>
          <w:rFonts w:asciiTheme="minorEastAsia" w:hAnsiTheme="minorEastAsia" w:cs="ＭＳ 明朝"/>
          <w:color w:val="000000"/>
          <w:kern w:val="0"/>
          <w:sz w:val="22"/>
        </w:rPr>
        <w:t>現にエネットによると</w:t>
      </w:r>
      <w:r w:rsidR="004121F2">
        <w:rPr>
          <w:rFonts w:ascii="ＭＳＰゴシック" w:eastAsia="ＭＳＰゴシック" w:cs="ＭＳＰゴシック" w:hint="eastAsia"/>
          <w:color w:val="FF3300"/>
          <w:kern w:val="0"/>
          <w:sz w:val="24"/>
          <w:szCs w:val="24"/>
        </w:rPr>
        <w:t xml:space="preserve">　</w:t>
      </w:r>
      <w:r w:rsidR="004121F2" w:rsidRPr="004121F2">
        <w:rPr>
          <w:rFonts w:asciiTheme="minorEastAsia" w:hAnsiTheme="minorEastAsia" w:cs="ＭＳＰゴシック" w:hint="eastAsia"/>
          <w:kern w:val="0"/>
          <w:sz w:val="22"/>
        </w:rPr>
        <w:t>自家発事業者が余剰電力あるいは新規発電設備による電力を新規参入者に卸売りしようとすると、現在締結している昼間及びピーク時間から夜間への負荷移行、需給逼迫時の負荷調整を行うことにより適用される、夜間等が割安な料金体系とする</w:t>
      </w:r>
      <w:r w:rsidR="004121F2" w:rsidRPr="004121F2">
        <w:rPr>
          <w:rFonts w:asciiTheme="minorEastAsia" w:hAnsiTheme="minorEastAsia" w:cs="ＭＳＰゴシック,BoldItalic" w:hint="eastAsia"/>
          <w:bCs/>
          <w:iCs/>
          <w:kern w:val="0"/>
          <w:sz w:val="22"/>
        </w:rPr>
        <w:t>時間帯別調整契約を解除する、又は見直す旨の通告</w:t>
      </w:r>
      <w:r w:rsidR="004121F2" w:rsidRPr="004121F2">
        <w:rPr>
          <w:rFonts w:asciiTheme="minorEastAsia" w:hAnsiTheme="minorEastAsia" w:cs="ＭＳＰゴシック" w:hint="eastAsia"/>
          <w:kern w:val="0"/>
          <w:sz w:val="22"/>
        </w:rPr>
        <w:t>を電力会社から受けた</w:t>
      </w:r>
      <w:r w:rsidR="004121F2">
        <w:rPr>
          <w:rFonts w:asciiTheme="minorEastAsia" w:hAnsiTheme="minorEastAsia" w:cs="ＭＳＰゴシック" w:hint="eastAsia"/>
          <w:kern w:val="0"/>
          <w:sz w:val="22"/>
        </w:rPr>
        <w:t>という事例があったとあるように一般電気事業者による囲い込みも見られている</w:t>
      </w:r>
      <w:r w:rsidR="004121F2" w:rsidRPr="004121F2">
        <w:rPr>
          <w:rFonts w:asciiTheme="minorEastAsia" w:hAnsiTheme="minorEastAsia" w:cs="ＭＳＰゴシック" w:hint="eastAsia"/>
          <w:kern w:val="0"/>
          <w:sz w:val="22"/>
        </w:rPr>
        <w:t>。</w:t>
      </w:r>
    </w:p>
    <w:p w:rsidR="00AD278E" w:rsidRPr="00DF5CCF" w:rsidRDefault="00AD278E" w:rsidP="00DF5CCF">
      <w:pPr>
        <w:autoSpaceDE w:val="0"/>
        <w:autoSpaceDN w:val="0"/>
        <w:adjustRightInd w:val="0"/>
        <w:ind w:firstLineChars="100" w:firstLine="220"/>
        <w:jc w:val="left"/>
        <w:rPr>
          <w:rFonts w:asciiTheme="minorEastAsia" w:hAnsiTheme="minorEastAsia" w:cs="ＭＳ 明朝"/>
          <w:color w:val="000000"/>
          <w:kern w:val="0"/>
          <w:sz w:val="22"/>
        </w:rPr>
      </w:pPr>
      <w:r w:rsidRPr="00DF5CCF">
        <w:rPr>
          <w:rFonts w:asciiTheme="minorEastAsia" w:hAnsiTheme="minorEastAsia" w:cs="ＭＳ 明朝" w:hint="eastAsia"/>
          <w:color w:val="000000"/>
          <w:kern w:val="0"/>
          <w:sz w:val="22"/>
        </w:rPr>
        <w:t>一般電気事業者の市場支配力が大きいということは、今後の電力自由化を進めていくうえで障害と成り得る。日本における電力市場では、一般電気事業者が強力な市場支配力を保有している。一方で、</w:t>
      </w:r>
      <w:r w:rsidRPr="00DF5CCF">
        <w:rPr>
          <w:rFonts w:asciiTheme="minorEastAsia" w:hAnsiTheme="minorEastAsia" w:cs="Century"/>
          <w:color w:val="000000"/>
          <w:kern w:val="0"/>
          <w:sz w:val="22"/>
        </w:rPr>
        <w:t>PPS</w:t>
      </w:r>
      <w:r w:rsidRPr="00DF5CCF">
        <w:rPr>
          <w:rFonts w:asciiTheme="minorEastAsia" w:hAnsiTheme="minorEastAsia" w:cs="ＭＳ 明朝" w:hint="eastAsia"/>
          <w:color w:val="000000"/>
          <w:kern w:val="0"/>
          <w:sz w:val="22"/>
        </w:rPr>
        <w:t>などの発電シェアの小さな電気事業者も存在している。さらに、電力市場の一部自由化後も</w:t>
      </w:r>
      <w:r w:rsidRPr="00DF5CCF">
        <w:rPr>
          <w:rFonts w:asciiTheme="minorEastAsia" w:hAnsiTheme="minorEastAsia" w:cs="Century"/>
          <w:color w:val="000000"/>
          <w:kern w:val="0"/>
          <w:sz w:val="22"/>
        </w:rPr>
        <w:t>PPS</w:t>
      </w:r>
      <w:r w:rsidRPr="00DF5CCF">
        <w:rPr>
          <w:rFonts w:asciiTheme="minorEastAsia" w:hAnsiTheme="minorEastAsia" w:cs="ＭＳ 明朝" w:hint="eastAsia"/>
          <w:color w:val="000000"/>
          <w:kern w:val="0"/>
          <w:sz w:val="22"/>
        </w:rPr>
        <w:t>のシェア拡大に大きな成果を与える事が出来ていない。</w:t>
      </w:r>
      <w:r w:rsidRPr="00DF5CCF">
        <w:rPr>
          <w:rFonts w:asciiTheme="minorEastAsia" w:hAnsiTheme="minorEastAsia" w:cs="ＭＳ 明朝"/>
          <w:color w:val="000000"/>
          <w:kern w:val="0"/>
          <w:sz w:val="22"/>
        </w:rPr>
        <w:t xml:space="preserve"> </w:t>
      </w:r>
      <w:r w:rsidRPr="00DF5CCF">
        <w:rPr>
          <w:rFonts w:asciiTheme="minorEastAsia" w:hAnsiTheme="minorEastAsia" w:cs="ＭＳ 明朝" w:hint="eastAsia"/>
          <w:color w:val="000000"/>
          <w:kern w:val="0"/>
          <w:sz w:val="22"/>
        </w:rPr>
        <w:t>このように、電力市場、特に発電部門においては一般電気事業者の強力な市場支配力が働いているため、</w:t>
      </w:r>
      <w:r w:rsidRPr="00DF5CCF">
        <w:rPr>
          <w:rFonts w:asciiTheme="minorEastAsia" w:hAnsiTheme="minorEastAsia" w:cs="Century"/>
          <w:color w:val="000000"/>
          <w:kern w:val="0"/>
          <w:sz w:val="22"/>
        </w:rPr>
        <w:t>PPS</w:t>
      </w:r>
      <w:r w:rsidRPr="00DF5CCF">
        <w:rPr>
          <w:rFonts w:asciiTheme="minorEastAsia" w:hAnsiTheme="minorEastAsia" w:cs="ＭＳ 明朝" w:hint="eastAsia"/>
          <w:color w:val="000000"/>
          <w:kern w:val="0"/>
          <w:sz w:val="22"/>
        </w:rPr>
        <w:t>の新規参入の促進・シェア拡大が困難となっていると考える。</w:t>
      </w:r>
    </w:p>
    <w:p w:rsidR="00BD1472" w:rsidRDefault="00BD1472" w:rsidP="00AD278E">
      <w:pPr>
        <w:autoSpaceDE w:val="0"/>
        <w:autoSpaceDN w:val="0"/>
        <w:adjustRightInd w:val="0"/>
        <w:ind w:firstLineChars="100" w:firstLine="210"/>
        <w:jc w:val="left"/>
        <w:rPr>
          <w:rFonts w:asciiTheme="minorEastAsia" w:hAnsiTheme="minorEastAsia" w:cs="ＭＳ 明朝"/>
          <w:color w:val="000000"/>
          <w:kern w:val="0"/>
          <w:szCs w:val="21"/>
        </w:rPr>
      </w:pPr>
    </w:p>
    <w:p w:rsidR="003718D6" w:rsidRPr="00E9032C" w:rsidRDefault="00BD1472" w:rsidP="00BD1472">
      <w:pPr>
        <w:autoSpaceDE w:val="0"/>
        <w:autoSpaceDN w:val="0"/>
        <w:adjustRightInd w:val="0"/>
        <w:jc w:val="left"/>
        <w:rPr>
          <w:rFonts w:asciiTheme="minorEastAsia" w:hAnsiTheme="minorEastAsia" w:cs="ＭＳ 明朝"/>
          <w:b/>
          <w:color w:val="000000"/>
          <w:kern w:val="0"/>
          <w:sz w:val="24"/>
          <w:szCs w:val="24"/>
        </w:rPr>
      </w:pPr>
      <w:r w:rsidRPr="00E9032C">
        <w:rPr>
          <w:rFonts w:asciiTheme="minorEastAsia" w:hAnsiTheme="minorEastAsia" w:cs="ＭＳ 明朝" w:hint="eastAsia"/>
          <w:b/>
          <w:color w:val="000000"/>
          <w:kern w:val="0"/>
          <w:sz w:val="24"/>
          <w:szCs w:val="24"/>
        </w:rPr>
        <w:t>4.</w:t>
      </w:r>
      <w:r w:rsidR="003718D6" w:rsidRPr="00E9032C">
        <w:rPr>
          <w:rFonts w:asciiTheme="minorEastAsia" w:hAnsiTheme="minorEastAsia" w:cs="ＭＳ 明朝" w:hint="eastAsia"/>
          <w:b/>
          <w:color w:val="000000"/>
          <w:kern w:val="0"/>
          <w:sz w:val="24"/>
          <w:szCs w:val="24"/>
        </w:rPr>
        <w:t>2</w:t>
      </w:r>
      <w:r w:rsidRPr="00E9032C">
        <w:rPr>
          <w:rFonts w:asciiTheme="minorEastAsia" w:hAnsiTheme="minorEastAsia" w:cs="ＭＳ 明朝" w:hint="eastAsia"/>
          <w:b/>
          <w:color w:val="000000"/>
          <w:kern w:val="0"/>
          <w:sz w:val="24"/>
          <w:szCs w:val="24"/>
        </w:rPr>
        <w:t xml:space="preserve">　</w:t>
      </w:r>
      <w:r w:rsidR="003718D6" w:rsidRPr="00E9032C">
        <w:rPr>
          <w:rFonts w:asciiTheme="minorEastAsia" w:hAnsiTheme="minorEastAsia" w:cs="ＭＳ 明朝" w:hint="eastAsia"/>
          <w:b/>
          <w:color w:val="000000"/>
          <w:kern w:val="0"/>
          <w:sz w:val="24"/>
          <w:szCs w:val="24"/>
        </w:rPr>
        <w:t>PPSの競争力</w:t>
      </w:r>
    </w:p>
    <w:p w:rsidR="00BD1472" w:rsidRPr="003718D6" w:rsidRDefault="003718D6" w:rsidP="00BD1472">
      <w:pPr>
        <w:autoSpaceDE w:val="0"/>
        <w:autoSpaceDN w:val="0"/>
        <w:adjustRightInd w:val="0"/>
        <w:jc w:val="left"/>
        <w:rPr>
          <w:rFonts w:asciiTheme="minorEastAsia" w:hAnsiTheme="minorEastAsia" w:cs="ＭＳ 明朝"/>
          <w:b/>
          <w:color w:val="000000"/>
          <w:kern w:val="0"/>
          <w:sz w:val="24"/>
          <w:szCs w:val="24"/>
        </w:rPr>
      </w:pPr>
      <w:r w:rsidRPr="003718D6">
        <w:rPr>
          <w:rFonts w:asciiTheme="minorEastAsia" w:hAnsiTheme="minorEastAsia" w:cs="ＭＳ 明朝" w:hint="eastAsia"/>
          <w:b/>
          <w:color w:val="000000"/>
          <w:kern w:val="0"/>
          <w:sz w:val="24"/>
          <w:szCs w:val="24"/>
        </w:rPr>
        <w:t xml:space="preserve">4.2.1　</w:t>
      </w:r>
      <w:r w:rsidR="00BD1472" w:rsidRPr="003718D6">
        <w:rPr>
          <w:rFonts w:asciiTheme="minorEastAsia" w:hAnsiTheme="minorEastAsia" w:cs="ＭＳ 明朝" w:hint="eastAsia"/>
          <w:b/>
          <w:color w:val="000000"/>
          <w:kern w:val="0"/>
          <w:sz w:val="24"/>
          <w:szCs w:val="24"/>
        </w:rPr>
        <w:t>PPSの認知度と情報</w:t>
      </w:r>
    </w:p>
    <w:p w:rsidR="00564B70" w:rsidRPr="00DF5CCF" w:rsidRDefault="00564B70" w:rsidP="00DF5CCF">
      <w:pPr>
        <w:autoSpaceDE w:val="0"/>
        <w:autoSpaceDN w:val="0"/>
        <w:adjustRightInd w:val="0"/>
        <w:ind w:firstLineChars="100" w:firstLine="220"/>
        <w:jc w:val="left"/>
        <w:rPr>
          <w:rFonts w:asciiTheme="minorEastAsia" w:hAnsiTheme="minorEastAsia" w:cs="ＭＳ 明朝"/>
          <w:color w:val="000000"/>
          <w:kern w:val="0"/>
          <w:sz w:val="22"/>
        </w:rPr>
      </w:pPr>
      <w:r w:rsidRPr="00DF5CCF">
        <w:rPr>
          <w:rFonts w:asciiTheme="minorEastAsia" w:hAnsiTheme="minorEastAsia" w:cs="Century"/>
          <w:color w:val="000000"/>
          <w:kern w:val="0"/>
          <w:sz w:val="22"/>
        </w:rPr>
        <w:t>PPS</w:t>
      </w:r>
      <w:r w:rsidRPr="00DF5CCF">
        <w:rPr>
          <w:rFonts w:asciiTheme="minorEastAsia" w:hAnsiTheme="minorEastAsia" w:cs="ＭＳ 明朝" w:hint="eastAsia"/>
          <w:color w:val="000000"/>
          <w:kern w:val="0"/>
          <w:sz w:val="22"/>
        </w:rPr>
        <w:t>の経営環境をみた場合、送電線の利用料金を徴収する託送料金や</w:t>
      </w:r>
      <w:r w:rsidRPr="00DF5CCF">
        <w:rPr>
          <w:rFonts w:asciiTheme="minorEastAsia" w:hAnsiTheme="minorEastAsia" w:cs="Century"/>
          <w:color w:val="000000"/>
          <w:kern w:val="0"/>
          <w:sz w:val="22"/>
        </w:rPr>
        <w:t>30</w:t>
      </w:r>
      <w:r w:rsidRPr="00DF5CCF">
        <w:rPr>
          <w:rFonts w:asciiTheme="minorEastAsia" w:hAnsiTheme="minorEastAsia" w:cs="ＭＳ 明朝" w:hint="eastAsia"/>
          <w:color w:val="000000"/>
          <w:kern w:val="0"/>
          <w:sz w:val="22"/>
        </w:rPr>
        <w:t>分同時同量の達成と、それに付随するインバランス制度が一般的には問題視される。しかし、これらの制度はあくまでも電力の安定供給を維持させるために必要である。よって参入阻害の問題となるのは、制度自体ではないと考える。重要になるのは、託送料金やインバランス制度のペナルティー料金が最適価格よりも高く設定されていることだと思う。</w:t>
      </w:r>
    </w:p>
    <w:p w:rsidR="00562F9A" w:rsidRPr="002A2849" w:rsidRDefault="00562F9A" w:rsidP="00564B70">
      <w:pPr>
        <w:autoSpaceDE w:val="0"/>
        <w:autoSpaceDN w:val="0"/>
        <w:adjustRightInd w:val="0"/>
        <w:ind w:firstLineChars="100" w:firstLine="210"/>
        <w:jc w:val="left"/>
        <w:rPr>
          <w:rFonts w:asciiTheme="minorEastAsia" w:hAnsiTheme="minorEastAsia" w:cs="ＭＳ 明朝"/>
          <w:color w:val="000000"/>
          <w:kern w:val="0"/>
          <w:szCs w:val="21"/>
        </w:rPr>
      </w:pPr>
    </w:p>
    <w:p w:rsidR="00A64D2E" w:rsidRDefault="00A64D2E" w:rsidP="003A6506">
      <w:pPr>
        <w:pStyle w:val="Default"/>
        <w:jc w:val="center"/>
        <w:rPr>
          <w:rFonts w:asciiTheme="minorEastAsia" w:eastAsiaTheme="minorEastAsia" w:hAnsiTheme="minorEastAsia" w:cs="ＭＳ 明朝"/>
          <w:sz w:val="21"/>
          <w:szCs w:val="21"/>
        </w:rPr>
      </w:pPr>
      <w:r w:rsidRPr="00A64D2E">
        <w:rPr>
          <w:rFonts w:asciiTheme="minorEastAsia" w:eastAsiaTheme="minorEastAsia" w:hAnsiTheme="minorEastAsia" w:cs="ＭＳ 明朝"/>
          <w:noProof/>
          <w:sz w:val="21"/>
          <w:szCs w:val="21"/>
        </w:rPr>
        <w:lastRenderedPageBreak/>
        <w:drawing>
          <wp:inline distT="0" distB="0" distL="0" distR="0">
            <wp:extent cx="4572000" cy="1600200"/>
            <wp:effectExtent l="0" t="0" r="0" b="0"/>
            <wp:docPr id="13" name="グラフ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64D2E" w:rsidRDefault="003A6506" w:rsidP="002A2849">
      <w:pPr>
        <w:pStyle w:val="Default"/>
        <w:rPr>
          <w:rFonts w:asciiTheme="minorEastAsia" w:eastAsiaTheme="minorEastAsia" w:hAnsiTheme="minorEastAsia" w:cs="ＭＳ 明朝"/>
          <w:sz w:val="21"/>
          <w:szCs w:val="21"/>
        </w:rPr>
      </w:pPr>
      <w:r>
        <w:rPr>
          <w:sz w:val="21"/>
          <w:szCs w:val="21"/>
        </w:rPr>
        <w:t>(</w:t>
      </w:r>
      <w:r>
        <w:rPr>
          <w:rFonts w:ascii="ＭＳ 明朝" w:eastAsia="ＭＳ 明朝" w:cs="ＭＳ 明朝" w:hint="eastAsia"/>
          <w:sz w:val="21"/>
          <w:szCs w:val="21"/>
        </w:rPr>
        <w:t>出所</w:t>
      </w:r>
      <w:r>
        <w:rPr>
          <w:rFonts w:eastAsia="ＭＳ 明朝"/>
          <w:sz w:val="21"/>
          <w:szCs w:val="21"/>
        </w:rPr>
        <w:t xml:space="preserve">) </w:t>
      </w:r>
      <w:r>
        <w:rPr>
          <w:rFonts w:ascii="ＭＳ 明朝" w:eastAsia="ＭＳ 明朝" w:cs="ＭＳ 明朝" w:hint="eastAsia"/>
          <w:sz w:val="21"/>
          <w:szCs w:val="21"/>
        </w:rPr>
        <w:t>三菱総合研究所</w:t>
      </w:r>
      <w:r>
        <w:rPr>
          <w:rFonts w:eastAsia="ＭＳ 明朝"/>
          <w:sz w:val="21"/>
          <w:szCs w:val="21"/>
        </w:rPr>
        <w:t>(2011)</w:t>
      </w:r>
      <w:r>
        <w:rPr>
          <w:rFonts w:ascii="ＭＳ 明朝" w:eastAsia="ＭＳ 明朝" w:cs="ＭＳ 明朝" w:hint="eastAsia"/>
          <w:sz w:val="21"/>
          <w:szCs w:val="21"/>
        </w:rPr>
        <w:t>「平成</w:t>
      </w:r>
      <w:r>
        <w:rPr>
          <w:rFonts w:eastAsia="ＭＳ 明朝"/>
          <w:sz w:val="21"/>
          <w:szCs w:val="21"/>
        </w:rPr>
        <w:t>22</w:t>
      </w:r>
      <w:r>
        <w:rPr>
          <w:rFonts w:ascii="ＭＳ 明朝" w:eastAsia="ＭＳ 明朝" w:cs="ＭＳ 明朝" w:hint="eastAsia"/>
          <w:sz w:val="21"/>
          <w:szCs w:val="21"/>
        </w:rPr>
        <w:t>年度電源立地推進調整等事業</w:t>
      </w:r>
      <w:r>
        <w:rPr>
          <w:rFonts w:ascii="ＭＳ 明朝" w:eastAsia="ＭＳ 明朝" w:cs="ＭＳ 明朝"/>
          <w:sz w:val="21"/>
          <w:szCs w:val="21"/>
        </w:rPr>
        <w:t xml:space="preserve"> </w:t>
      </w:r>
      <w:r>
        <w:rPr>
          <w:rFonts w:ascii="ＭＳ 明朝" w:eastAsia="ＭＳ 明朝" w:cs="ＭＳ 明朝" w:hint="eastAsia"/>
          <w:sz w:val="21"/>
          <w:szCs w:val="21"/>
        </w:rPr>
        <w:t>電力市場の競争環境及び需要者意識に関する調査</w:t>
      </w:r>
      <w:r>
        <w:rPr>
          <w:rFonts w:ascii="ＭＳ 明朝" w:eastAsia="ＭＳ 明朝" w:cs="ＭＳ 明朝"/>
          <w:sz w:val="21"/>
          <w:szCs w:val="21"/>
        </w:rPr>
        <w:t xml:space="preserve"> </w:t>
      </w:r>
      <w:r>
        <w:rPr>
          <w:rFonts w:ascii="ＭＳ 明朝" w:eastAsia="ＭＳ 明朝" w:cs="ＭＳ 明朝" w:hint="eastAsia"/>
          <w:sz w:val="21"/>
          <w:szCs w:val="21"/>
        </w:rPr>
        <w:t>報告書」</w:t>
      </w:r>
    </w:p>
    <w:p w:rsidR="00A64D2E" w:rsidRDefault="00A64D2E" w:rsidP="002A2849">
      <w:pPr>
        <w:pStyle w:val="Default"/>
        <w:rPr>
          <w:rFonts w:asciiTheme="minorEastAsia" w:eastAsiaTheme="minorEastAsia" w:hAnsiTheme="minorEastAsia" w:cs="ＭＳ 明朝"/>
          <w:sz w:val="21"/>
          <w:szCs w:val="21"/>
        </w:rPr>
      </w:pPr>
    </w:p>
    <w:p w:rsidR="00B62DA7" w:rsidRPr="00DF5CCF" w:rsidRDefault="002A2849" w:rsidP="002A2849">
      <w:pPr>
        <w:pStyle w:val="Default"/>
        <w:rPr>
          <w:rFonts w:asciiTheme="minorEastAsia" w:eastAsiaTheme="minorEastAsia" w:hAnsiTheme="minorEastAsia" w:cs="ＭＳ 明朝"/>
          <w:sz w:val="22"/>
          <w:szCs w:val="22"/>
        </w:rPr>
      </w:pPr>
      <w:r w:rsidRPr="002A2849">
        <w:rPr>
          <w:rFonts w:asciiTheme="minorEastAsia" w:eastAsiaTheme="minorEastAsia" w:hAnsiTheme="minorEastAsia" w:cs="ＭＳ 明朝" w:hint="eastAsia"/>
          <w:sz w:val="21"/>
          <w:szCs w:val="21"/>
        </w:rPr>
        <w:t xml:space="preserve">　</w:t>
      </w:r>
      <w:r w:rsidRPr="00DF5CCF">
        <w:rPr>
          <w:rFonts w:asciiTheme="minorEastAsia" w:eastAsiaTheme="minorEastAsia" w:hAnsiTheme="minorEastAsia" w:cs="ＭＳ 明朝" w:hint="eastAsia"/>
          <w:sz w:val="22"/>
          <w:szCs w:val="22"/>
        </w:rPr>
        <w:t>認知度や営業活動についても、</w:t>
      </w:r>
      <w:r w:rsidRPr="00DF5CCF">
        <w:rPr>
          <w:rFonts w:asciiTheme="minorEastAsia" w:eastAsiaTheme="minorEastAsia" w:hAnsiTheme="minorEastAsia" w:hint="eastAsia"/>
          <w:sz w:val="22"/>
          <w:szCs w:val="22"/>
        </w:rPr>
        <w:t>三菱総合研究所が実施した「平成</w:t>
      </w:r>
      <w:r w:rsidRPr="00DF5CCF">
        <w:rPr>
          <w:rFonts w:asciiTheme="minorEastAsia" w:eastAsiaTheme="minorEastAsia" w:hAnsiTheme="minorEastAsia" w:cs="Century"/>
          <w:sz w:val="22"/>
          <w:szCs w:val="22"/>
        </w:rPr>
        <w:t>22</w:t>
      </w:r>
      <w:r w:rsidRPr="00DF5CCF">
        <w:rPr>
          <w:rFonts w:asciiTheme="minorEastAsia" w:eastAsiaTheme="minorEastAsia" w:hAnsiTheme="minorEastAsia" w:hint="eastAsia"/>
          <w:sz w:val="22"/>
          <w:szCs w:val="22"/>
        </w:rPr>
        <w:t>年度電源立地推進調整等事業</w:t>
      </w:r>
      <w:r w:rsidRPr="00DF5CCF">
        <w:rPr>
          <w:rFonts w:asciiTheme="minorEastAsia" w:eastAsiaTheme="minorEastAsia" w:hAnsiTheme="minorEastAsia"/>
          <w:sz w:val="22"/>
          <w:szCs w:val="22"/>
        </w:rPr>
        <w:t xml:space="preserve"> </w:t>
      </w:r>
      <w:r w:rsidRPr="00DF5CCF">
        <w:rPr>
          <w:rFonts w:asciiTheme="minorEastAsia" w:eastAsiaTheme="minorEastAsia" w:hAnsiTheme="minorEastAsia" w:hint="eastAsia"/>
          <w:sz w:val="22"/>
          <w:szCs w:val="22"/>
        </w:rPr>
        <w:t>電力市場の競争環境及び需要者意識に関する調査」に記載されているアンケート結果</w:t>
      </w:r>
      <w:r w:rsidR="006F5EF9">
        <w:rPr>
          <w:rFonts w:asciiTheme="minorEastAsia" w:eastAsiaTheme="minorEastAsia" w:hAnsiTheme="minorEastAsia" w:hint="eastAsia"/>
          <w:sz w:val="22"/>
          <w:szCs w:val="22"/>
        </w:rPr>
        <w:t>の図</w:t>
      </w:r>
      <w:r w:rsidR="00AD0972">
        <w:rPr>
          <w:rFonts w:asciiTheme="minorEastAsia" w:eastAsiaTheme="minorEastAsia" w:hAnsiTheme="minorEastAsia" w:hint="eastAsia"/>
          <w:sz w:val="22"/>
          <w:szCs w:val="22"/>
        </w:rPr>
        <w:t>6</w:t>
      </w:r>
      <w:r w:rsidRPr="00DF5CCF">
        <w:rPr>
          <w:rFonts w:asciiTheme="minorEastAsia" w:eastAsiaTheme="minorEastAsia" w:hAnsiTheme="minorEastAsia" w:hint="eastAsia"/>
          <w:sz w:val="22"/>
          <w:szCs w:val="22"/>
        </w:rPr>
        <w:t>を見てみると</w:t>
      </w:r>
      <w:r w:rsidRPr="00DF5CCF">
        <w:rPr>
          <w:rFonts w:asciiTheme="minorEastAsia" w:eastAsiaTheme="minorEastAsia" w:hAnsiTheme="minorEastAsia" w:cs="ＭＳ 明朝" w:hint="eastAsia"/>
          <w:sz w:val="22"/>
          <w:szCs w:val="22"/>
        </w:rPr>
        <w:t>全体では、</w:t>
      </w:r>
      <w:r w:rsidRPr="00DF5CCF">
        <w:rPr>
          <w:rFonts w:asciiTheme="minorEastAsia" w:eastAsiaTheme="minorEastAsia" w:hAnsiTheme="minorEastAsia" w:cs="Century"/>
          <w:sz w:val="22"/>
          <w:szCs w:val="22"/>
        </w:rPr>
        <w:t>PPS</w:t>
      </w:r>
      <w:r w:rsidRPr="00DF5CCF">
        <w:rPr>
          <w:rFonts w:asciiTheme="minorEastAsia" w:eastAsiaTheme="minorEastAsia" w:hAnsiTheme="minorEastAsia" w:cs="ＭＳ 明朝" w:hint="eastAsia"/>
          <w:sz w:val="22"/>
          <w:szCs w:val="22"/>
        </w:rPr>
        <w:t>を認知している</w:t>
      </w:r>
      <w:r w:rsidRPr="00DF5CCF">
        <w:rPr>
          <w:rFonts w:asciiTheme="minorEastAsia" w:eastAsiaTheme="minorEastAsia" w:hAnsiTheme="minorEastAsia" w:cs="Century"/>
          <w:sz w:val="22"/>
          <w:szCs w:val="22"/>
        </w:rPr>
        <w:t>(</w:t>
      </w:r>
      <w:r w:rsidRPr="00DF5CCF">
        <w:rPr>
          <w:rFonts w:asciiTheme="minorEastAsia" w:eastAsiaTheme="minorEastAsia" w:hAnsiTheme="minorEastAsia" w:cs="ＭＳ 明朝" w:hint="eastAsia"/>
          <w:sz w:val="22"/>
          <w:szCs w:val="22"/>
        </w:rPr>
        <w:t>よく知っている、知っていると回答</w:t>
      </w:r>
      <w:r w:rsidRPr="00DF5CCF">
        <w:rPr>
          <w:rFonts w:asciiTheme="minorEastAsia" w:eastAsiaTheme="minorEastAsia" w:hAnsiTheme="minorEastAsia" w:cs="Century"/>
          <w:sz w:val="22"/>
          <w:szCs w:val="22"/>
        </w:rPr>
        <w:t>)</w:t>
      </w:r>
      <w:r w:rsidRPr="00DF5CCF">
        <w:rPr>
          <w:rFonts w:asciiTheme="minorEastAsia" w:eastAsiaTheme="minorEastAsia" w:hAnsiTheme="minorEastAsia" w:cs="ＭＳ 明朝" w:hint="eastAsia"/>
          <w:sz w:val="22"/>
          <w:szCs w:val="22"/>
        </w:rPr>
        <w:t>割合は</w:t>
      </w:r>
      <w:r w:rsidRPr="00DF5CCF">
        <w:rPr>
          <w:rFonts w:asciiTheme="minorEastAsia" w:eastAsiaTheme="minorEastAsia" w:hAnsiTheme="minorEastAsia" w:cs="Century"/>
          <w:sz w:val="22"/>
          <w:szCs w:val="22"/>
        </w:rPr>
        <w:t>70.6%</w:t>
      </w:r>
      <w:r w:rsidRPr="00DF5CCF">
        <w:rPr>
          <w:rFonts w:asciiTheme="minorEastAsia" w:eastAsiaTheme="minorEastAsia" w:hAnsiTheme="minorEastAsia" w:cs="ＭＳ 明朝" w:hint="eastAsia"/>
          <w:sz w:val="22"/>
          <w:szCs w:val="22"/>
        </w:rPr>
        <w:t>となっている。</w:t>
      </w:r>
      <w:r w:rsidRPr="00DF5CCF">
        <w:rPr>
          <w:rFonts w:asciiTheme="minorEastAsia" w:eastAsiaTheme="minorEastAsia" w:hAnsiTheme="minorEastAsia" w:cs="ＭＳ 明朝"/>
          <w:sz w:val="22"/>
          <w:szCs w:val="22"/>
        </w:rPr>
        <w:t xml:space="preserve"> </w:t>
      </w:r>
      <w:r w:rsidRPr="00DF5CCF">
        <w:rPr>
          <w:rFonts w:asciiTheme="minorEastAsia" w:eastAsiaTheme="minorEastAsia" w:hAnsiTheme="minorEastAsia" w:cs="ＭＳ 明朝" w:hint="eastAsia"/>
          <w:sz w:val="22"/>
          <w:szCs w:val="22"/>
        </w:rPr>
        <w:t>従って、</w:t>
      </w:r>
      <w:r w:rsidRPr="00DF5CCF">
        <w:rPr>
          <w:rFonts w:asciiTheme="minorEastAsia" w:eastAsiaTheme="minorEastAsia" w:hAnsiTheme="minorEastAsia" w:cs="Century"/>
          <w:sz w:val="22"/>
          <w:szCs w:val="22"/>
        </w:rPr>
        <w:t>PPS</w:t>
      </w:r>
      <w:r w:rsidRPr="00DF5CCF">
        <w:rPr>
          <w:rFonts w:asciiTheme="minorEastAsia" w:eastAsiaTheme="minorEastAsia" w:hAnsiTheme="minorEastAsia" w:cs="ＭＳ 明朝" w:hint="eastAsia"/>
          <w:sz w:val="22"/>
          <w:szCs w:val="22"/>
        </w:rPr>
        <w:t>の存在は、企業と自治体の大口需要者よってある程度その存在が認知されている。このアンケートによると</w:t>
      </w:r>
      <w:r w:rsidRPr="00DF5CCF">
        <w:rPr>
          <w:rFonts w:asciiTheme="minorEastAsia" w:eastAsiaTheme="minorEastAsia" w:hAnsiTheme="minorEastAsia" w:cs="Century"/>
          <w:sz w:val="22"/>
          <w:szCs w:val="22"/>
        </w:rPr>
        <w:t>PPS</w:t>
      </w:r>
      <w:r w:rsidRPr="00DF5CCF">
        <w:rPr>
          <w:rFonts w:asciiTheme="minorEastAsia" w:eastAsiaTheme="minorEastAsia" w:hAnsiTheme="minorEastAsia" w:cs="ＭＳ 明朝" w:hint="eastAsia"/>
          <w:sz w:val="22"/>
          <w:szCs w:val="22"/>
        </w:rPr>
        <w:t>の認知度は高い状態であることが分かる。</w:t>
      </w:r>
    </w:p>
    <w:p w:rsidR="00B62DA7" w:rsidRPr="00DF5CCF" w:rsidRDefault="00B62DA7" w:rsidP="002A2849">
      <w:pPr>
        <w:pStyle w:val="Default"/>
        <w:rPr>
          <w:rFonts w:asciiTheme="minorEastAsia" w:eastAsiaTheme="minorEastAsia" w:hAnsiTheme="minorEastAsia" w:cs="ＭＳ 明朝"/>
          <w:sz w:val="22"/>
          <w:szCs w:val="22"/>
        </w:rPr>
      </w:pPr>
      <w:r w:rsidRPr="00DF5CCF">
        <w:rPr>
          <w:rFonts w:asciiTheme="minorEastAsia" w:eastAsiaTheme="minorEastAsia" w:hAnsiTheme="minorEastAsia"/>
          <w:sz w:val="22"/>
          <w:szCs w:val="22"/>
        </w:rPr>
        <w:t>PPS</w:t>
      </w:r>
      <w:r w:rsidRPr="00DF5CCF">
        <w:rPr>
          <w:rFonts w:asciiTheme="minorEastAsia" w:eastAsiaTheme="minorEastAsia" w:hAnsiTheme="minorEastAsia" w:cs="ＭＳ 明朝" w:hint="eastAsia"/>
          <w:sz w:val="22"/>
          <w:szCs w:val="22"/>
        </w:rPr>
        <w:t>がある程度認知されている一方で、大口需要者は一般電気事業者に比べて、</w:t>
      </w:r>
      <w:r w:rsidRPr="00DF5CCF">
        <w:rPr>
          <w:rFonts w:asciiTheme="minorEastAsia" w:eastAsiaTheme="minorEastAsia" w:hAnsiTheme="minorEastAsia"/>
          <w:sz w:val="22"/>
          <w:szCs w:val="22"/>
        </w:rPr>
        <w:t>PPS</w:t>
      </w:r>
      <w:r w:rsidRPr="00DF5CCF">
        <w:rPr>
          <w:rFonts w:asciiTheme="minorEastAsia" w:eastAsiaTheme="minorEastAsia" w:hAnsiTheme="minorEastAsia" w:cs="ＭＳ 明朝" w:hint="eastAsia"/>
          <w:sz w:val="22"/>
          <w:szCs w:val="22"/>
        </w:rPr>
        <w:t>に関する情報が十分でないという現状が以下のアンケート結果から把握できる。</w:t>
      </w:r>
    </w:p>
    <w:p w:rsidR="00F23D8D" w:rsidRDefault="00F23D8D" w:rsidP="002A2849">
      <w:pPr>
        <w:pStyle w:val="Default"/>
        <w:rPr>
          <w:rFonts w:ascii="ＭＳ 明朝" w:eastAsia="ＭＳ 明朝" w:cs="ＭＳ 明朝"/>
          <w:sz w:val="21"/>
          <w:szCs w:val="21"/>
        </w:rPr>
      </w:pPr>
    </w:p>
    <w:p w:rsidR="00F23D8D" w:rsidRDefault="00F23D8D" w:rsidP="00F23D8D">
      <w:pPr>
        <w:pStyle w:val="Default"/>
        <w:jc w:val="center"/>
        <w:rPr>
          <w:rFonts w:ascii="ＭＳ 明朝" w:eastAsia="ＭＳ 明朝" w:cs="ＭＳ 明朝"/>
          <w:sz w:val="21"/>
          <w:szCs w:val="21"/>
        </w:rPr>
      </w:pPr>
      <w:r w:rsidRPr="00F23D8D">
        <w:rPr>
          <w:rFonts w:ascii="ＭＳ 明朝" w:eastAsia="ＭＳ 明朝" w:cs="ＭＳ 明朝"/>
          <w:noProof/>
          <w:sz w:val="21"/>
          <w:szCs w:val="21"/>
        </w:rPr>
        <w:drawing>
          <wp:inline distT="0" distB="0" distL="0" distR="0">
            <wp:extent cx="4572000" cy="1619250"/>
            <wp:effectExtent l="0" t="0" r="0" b="0"/>
            <wp:docPr id="14" name="グラフ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23D8D" w:rsidRDefault="00A43489" w:rsidP="00F23D8D">
      <w:pPr>
        <w:pStyle w:val="Default"/>
        <w:jc w:val="center"/>
        <w:rPr>
          <w:rFonts w:ascii="ＭＳ 明朝" w:eastAsia="ＭＳ 明朝" w:cs="ＭＳ 明朝"/>
          <w:sz w:val="21"/>
          <w:szCs w:val="21"/>
        </w:rPr>
      </w:pPr>
      <w:r w:rsidRPr="00A43489">
        <w:rPr>
          <w:rFonts w:ascii="ＭＳ 明朝" w:eastAsia="ＭＳ 明朝" w:cs="ＭＳ 明朝"/>
          <w:noProof/>
          <w:sz w:val="21"/>
          <w:szCs w:val="21"/>
        </w:rPr>
        <w:drawing>
          <wp:inline distT="0" distB="0" distL="0" distR="0">
            <wp:extent cx="4572000" cy="1533525"/>
            <wp:effectExtent l="0" t="0" r="0" b="0"/>
            <wp:docPr id="16" name="グラフ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43489" w:rsidRDefault="00A43489" w:rsidP="00A43489">
      <w:pPr>
        <w:pStyle w:val="Default"/>
        <w:rPr>
          <w:rFonts w:ascii="ＭＳ 明朝" w:eastAsia="ＭＳ 明朝" w:cs="ＭＳ 明朝"/>
          <w:sz w:val="21"/>
          <w:szCs w:val="21"/>
        </w:rPr>
      </w:pPr>
      <w:r>
        <w:rPr>
          <w:sz w:val="21"/>
          <w:szCs w:val="21"/>
        </w:rPr>
        <w:t>(</w:t>
      </w:r>
      <w:r>
        <w:rPr>
          <w:rFonts w:ascii="ＭＳ 明朝" w:eastAsia="ＭＳ 明朝" w:cs="ＭＳ 明朝" w:hint="eastAsia"/>
          <w:sz w:val="21"/>
          <w:szCs w:val="21"/>
        </w:rPr>
        <w:t>出所</w:t>
      </w:r>
      <w:r>
        <w:rPr>
          <w:rFonts w:eastAsia="ＭＳ 明朝"/>
          <w:sz w:val="21"/>
          <w:szCs w:val="21"/>
        </w:rPr>
        <w:t xml:space="preserve">) </w:t>
      </w:r>
      <w:r>
        <w:rPr>
          <w:rFonts w:ascii="ＭＳ 明朝" w:eastAsia="ＭＳ 明朝" w:cs="ＭＳ 明朝" w:hint="eastAsia"/>
          <w:sz w:val="21"/>
          <w:szCs w:val="21"/>
        </w:rPr>
        <w:t>三菱総合研究所</w:t>
      </w:r>
      <w:r>
        <w:rPr>
          <w:rFonts w:eastAsia="ＭＳ 明朝"/>
          <w:sz w:val="21"/>
          <w:szCs w:val="21"/>
        </w:rPr>
        <w:t>(2011)</w:t>
      </w:r>
      <w:r>
        <w:rPr>
          <w:rFonts w:ascii="ＭＳ 明朝" w:eastAsia="ＭＳ 明朝" w:cs="ＭＳ 明朝" w:hint="eastAsia"/>
          <w:sz w:val="21"/>
          <w:szCs w:val="21"/>
        </w:rPr>
        <w:t>「平成</w:t>
      </w:r>
      <w:r>
        <w:rPr>
          <w:rFonts w:eastAsia="ＭＳ 明朝"/>
          <w:sz w:val="21"/>
          <w:szCs w:val="21"/>
        </w:rPr>
        <w:t>22</w:t>
      </w:r>
      <w:r>
        <w:rPr>
          <w:rFonts w:ascii="ＭＳ 明朝" w:eastAsia="ＭＳ 明朝" w:cs="ＭＳ 明朝" w:hint="eastAsia"/>
          <w:sz w:val="21"/>
          <w:szCs w:val="21"/>
        </w:rPr>
        <w:t>年度電源立地推進調整等事業</w:t>
      </w:r>
      <w:r>
        <w:rPr>
          <w:rFonts w:ascii="ＭＳ 明朝" w:eastAsia="ＭＳ 明朝" w:cs="ＭＳ 明朝"/>
          <w:sz w:val="21"/>
          <w:szCs w:val="21"/>
        </w:rPr>
        <w:t xml:space="preserve"> </w:t>
      </w:r>
      <w:r>
        <w:rPr>
          <w:rFonts w:ascii="ＭＳ 明朝" w:eastAsia="ＭＳ 明朝" w:cs="ＭＳ 明朝" w:hint="eastAsia"/>
          <w:sz w:val="21"/>
          <w:szCs w:val="21"/>
        </w:rPr>
        <w:t>電力市場の競争環境及び需要者意識に関する調査</w:t>
      </w:r>
      <w:r>
        <w:rPr>
          <w:rFonts w:ascii="ＭＳ 明朝" w:eastAsia="ＭＳ 明朝" w:cs="ＭＳ 明朝"/>
          <w:sz w:val="21"/>
          <w:szCs w:val="21"/>
        </w:rPr>
        <w:t xml:space="preserve"> </w:t>
      </w:r>
      <w:r>
        <w:rPr>
          <w:rFonts w:ascii="ＭＳ 明朝" w:eastAsia="ＭＳ 明朝" w:cs="ＭＳ 明朝" w:hint="eastAsia"/>
          <w:sz w:val="21"/>
          <w:szCs w:val="21"/>
        </w:rPr>
        <w:t>報告書」</w:t>
      </w:r>
    </w:p>
    <w:p w:rsidR="00BD1472" w:rsidRDefault="00BD1472" w:rsidP="00A43489">
      <w:pPr>
        <w:pStyle w:val="Default"/>
        <w:rPr>
          <w:rFonts w:ascii="ＭＳ 明朝" w:eastAsia="ＭＳ 明朝" w:cs="ＭＳ 明朝"/>
          <w:sz w:val="21"/>
          <w:szCs w:val="21"/>
        </w:rPr>
      </w:pPr>
    </w:p>
    <w:p w:rsidR="00B62DA7" w:rsidRPr="00DF5CCF" w:rsidRDefault="006F5EF9" w:rsidP="005D0E9A">
      <w:pPr>
        <w:autoSpaceDE w:val="0"/>
        <w:autoSpaceDN w:val="0"/>
        <w:adjustRightInd w:val="0"/>
        <w:jc w:val="left"/>
        <w:rPr>
          <w:rFonts w:asciiTheme="minorEastAsia" w:hAnsiTheme="minorEastAsia" w:cs="ＭＳ 明朝"/>
          <w:sz w:val="22"/>
        </w:rPr>
      </w:pPr>
      <w:r>
        <w:rPr>
          <w:rFonts w:asciiTheme="minorEastAsia" w:hAnsiTheme="minorEastAsia" w:cs="ＭＳ 明朝" w:hint="eastAsia"/>
          <w:color w:val="000000"/>
          <w:kern w:val="0"/>
          <w:sz w:val="22"/>
        </w:rPr>
        <w:t>図</w:t>
      </w:r>
      <w:r w:rsidR="00AD0972">
        <w:rPr>
          <w:rFonts w:asciiTheme="minorEastAsia" w:hAnsiTheme="minorEastAsia" w:cs="ＭＳ 明朝" w:hint="eastAsia"/>
          <w:color w:val="000000"/>
          <w:kern w:val="0"/>
          <w:sz w:val="22"/>
        </w:rPr>
        <w:t>7，8</w:t>
      </w:r>
      <w:r>
        <w:rPr>
          <w:rFonts w:asciiTheme="minorEastAsia" w:hAnsiTheme="minorEastAsia" w:cs="ＭＳ 明朝" w:hint="eastAsia"/>
          <w:color w:val="000000"/>
          <w:kern w:val="0"/>
          <w:sz w:val="22"/>
        </w:rPr>
        <w:t>によると</w:t>
      </w:r>
      <w:r w:rsidR="005D0E9A" w:rsidRPr="00DF5CCF">
        <w:rPr>
          <w:rFonts w:asciiTheme="minorEastAsia" w:hAnsiTheme="minorEastAsia" w:cs="ＭＳ 明朝" w:hint="eastAsia"/>
          <w:color w:val="000000"/>
          <w:kern w:val="0"/>
          <w:sz w:val="22"/>
        </w:rPr>
        <w:t>地元の電力会社に関しては、情報が十分だと思うと回答した割合は全体で</w:t>
      </w:r>
      <w:r w:rsidR="005D0E9A" w:rsidRPr="00DF5CCF">
        <w:rPr>
          <w:rFonts w:asciiTheme="minorEastAsia" w:hAnsiTheme="minorEastAsia" w:cs="Century"/>
          <w:color w:val="000000"/>
          <w:kern w:val="0"/>
          <w:sz w:val="22"/>
        </w:rPr>
        <w:t>47.7%</w:t>
      </w:r>
      <w:r w:rsidR="005D0E9A" w:rsidRPr="00DF5CCF">
        <w:rPr>
          <w:rFonts w:asciiTheme="minorEastAsia" w:hAnsiTheme="minorEastAsia" w:cs="ＭＳ 明朝" w:hint="eastAsia"/>
          <w:color w:val="000000"/>
          <w:kern w:val="0"/>
          <w:sz w:val="22"/>
        </w:rPr>
        <w:t>を占める。一方、</w:t>
      </w:r>
      <w:r w:rsidR="005D0E9A" w:rsidRPr="00DF5CCF">
        <w:rPr>
          <w:rFonts w:asciiTheme="minorEastAsia" w:hAnsiTheme="minorEastAsia" w:cs="Century"/>
          <w:color w:val="000000"/>
          <w:kern w:val="0"/>
          <w:sz w:val="22"/>
        </w:rPr>
        <w:t>PPS</w:t>
      </w:r>
      <w:r w:rsidR="005D0E9A" w:rsidRPr="00DF5CCF">
        <w:rPr>
          <w:rFonts w:asciiTheme="minorEastAsia" w:hAnsiTheme="minorEastAsia" w:cs="ＭＳ 明朝" w:hint="eastAsia"/>
          <w:color w:val="000000"/>
          <w:kern w:val="0"/>
          <w:sz w:val="22"/>
        </w:rPr>
        <w:t>に関して情報が十分であると回答した需要者は全体で</w:t>
      </w:r>
      <w:r w:rsidR="005D0E9A" w:rsidRPr="00DF5CCF">
        <w:rPr>
          <w:rFonts w:asciiTheme="minorEastAsia" w:hAnsiTheme="minorEastAsia" w:cs="Century"/>
          <w:color w:val="000000"/>
          <w:kern w:val="0"/>
          <w:sz w:val="22"/>
        </w:rPr>
        <w:t>5.1%</w:t>
      </w:r>
      <w:r w:rsidR="005D0E9A" w:rsidRPr="00DF5CCF">
        <w:rPr>
          <w:rFonts w:asciiTheme="minorEastAsia" w:hAnsiTheme="minorEastAsia" w:cs="ＭＳ 明朝" w:hint="eastAsia"/>
          <w:color w:val="000000"/>
          <w:kern w:val="0"/>
          <w:sz w:val="22"/>
        </w:rPr>
        <w:t>となっている。この</w:t>
      </w:r>
      <w:r w:rsidR="005D0E9A" w:rsidRPr="00DF5CCF">
        <w:rPr>
          <w:rFonts w:asciiTheme="minorEastAsia" w:hAnsiTheme="minorEastAsia" w:cs="Century"/>
          <w:color w:val="000000"/>
          <w:kern w:val="0"/>
          <w:sz w:val="22"/>
        </w:rPr>
        <w:t>2</w:t>
      </w:r>
      <w:r w:rsidR="005D0E9A" w:rsidRPr="00DF5CCF">
        <w:rPr>
          <w:rFonts w:asciiTheme="minorEastAsia" w:hAnsiTheme="minorEastAsia" w:cs="ＭＳ 明朝" w:hint="eastAsia"/>
          <w:color w:val="000000"/>
          <w:kern w:val="0"/>
          <w:sz w:val="22"/>
        </w:rPr>
        <w:t>つを比較してみると、大口需要者の間で</w:t>
      </w:r>
      <w:r w:rsidR="005D0E9A" w:rsidRPr="00DF5CCF">
        <w:rPr>
          <w:rFonts w:asciiTheme="minorEastAsia" w:hAnsiTheme="minorEastAsia" w:cs="Century"/>
          <w:color w:val="000000"/>
          <w:kern w:val="0"/>
          <w:sz w:val="22"/>
        </w:rPr>
        <w:t>PPS</w:t>
      </w:r>
      <w:r w:rsidR="005D0E9A" w:rsidRPr="00DF5CCF">
        <w:rPr>
          <w:rFonts w:asciiTheme="minorEastAsia" w:hAnsiTheme="minorEastAsia" w:cs="ＭＳ 明朝" w:hint="eastAsia"/>
          <w:color w:val="000000"/>
          <w:kern w:val="0"/>
          <w:sz w:val="22"/>
        </w:rPr>
        <w:t>の情報は、一般電気事業者に関する情報よりも普及していないことが示されている。特に、</w:t>
      </w:r>
      <w:r w:rsidR="005D0E9A" w:rsidRPr="00DF5CCF">
        <w:rPr>
          <w:rFonts w:asciiTheme="minorEastAsia" w:hAnsiTheme="minorEastAsia" w:cs="Century"/>
          <w:color w:val="000000"/>
          <w:kern w:val="0"/>
          <w:sz w:val="22"/>
        </w:rPr>
        <w:t>PPS</w:t>
      </w:r>
      <w:r w:rsidR="005D0E9A" w:rsidRPr="00DF5CCF">
        <w:rPr>
          <w:rFonts w:asciiTheme="minorEastAsia" w:hAnsiTheme="minorEastAsia" w:cs="ＭＳ 明朝" w:hint="eastAsia"/>
          <w:color w:val="000000"/>
          <w:kern w:val="0"/>
          <w:sz w:val="22"/>
        </w:rPr>
        <w:t>に関しては、全体で</w:t>
      </w:r>
      <w:r w:rsidR="005D0E9A" w:rsidRPr="00DF5CCF">
        <w:rPr>
          <w:rFonts w:asciiTheme="minorEastAsia" w:hAnsiTheme="minorEastAsia" w:cs="Century"/>
          <w:color w:val="000000"/>
          <w:kern w:val="0"/>
          <w:sz w:val="22"/>
        </w:rPr>
        <w:t>41.6%</w:t>
      </w:r>
      <w:r w:rsidR="005D0E9A" w:rsidRPr="00DF5CCF">
        <w:rPr>
          <w:rFonts w:asciiTheme="minorEastAsia" w:hAnsiTheme="minorEastAsia" w:cs="ＭＳ 明朝" w:hint="eastAsia"/>
          <w:color w:val="000000"/>
          <w:kern w:val="0"/>
          <w:sz w:val="22"/>
        </w:rPr>
        <w:t>の需要者が</w:t>
      </w:r>
      <w:r w:rsidR="005D0E9A" w:rsidRPr="00DF5CCF">
        <w:rPr>
          <w:rFonts w:asciiTheme="minorEastAsia" w:hAnsiTheme="minorEastAsia" w:cs="Century"/>
          <w:color w:val="000000"/>
          <w:kern w:val="0"/>
          <w:sz w:val="22"/>
        </w:rPr>
        <w:t>PPS</w:t>
      </w:r>
      <w:r w:rsidR="005D0E9A" w:rsidRPr="00DF5CCF">
        <w:rPr>
          <w:rFonts w:asciiTheme="minorEastAsia" w:hAnsiTheme="minorEastAsia" w:cs="ＭＳ 明朝" w:hint="eastAsia"/>
          <w:color w:val="000000"/>
          <w:kern w:val="0"/>
          <w:sz w:val="22"/>
        </w:rPr>
        <w:t>の情報に関してどちらともいえないと回答。また、全体で</w:t>
      </w:r>
      <w:r w:rsidR="005D0E9A" w:rsidRPr="00DF5CCF">
        <w:rPr>
          <w:rFonts w:asciiTheme="minorEastAsia" w:hAnsiTheme="minorEastAsia" w:cs="Century"/>
          <w:color w:val="000000"/>
          <w:kern w:val="0"/>
          <w:sz w:val="22"/>
        </w:rPr>
        <w:t>38.8%</w:t>
      </w:r>
      <w:r w:rsidR="005D0E9A" w:rsidRPr="00DF5CCF">
        <w:rPr>
          <w:rFonts w:asciiTheme="minorEastAsia" w:hAnsiTheme="minorEastAsia" w:cs="ＭＳ 明朝" w:hint="eastAsia"/>
          <w:color w:val="000000"/>
          <w:kern w:val="0"/>
          <w:sz w:val="22"/>
        </w:rPr>
        <w:t>の需要者が</w:t>
      </w:r>
      <w:r w:rsidR="005D0E9A" w:rsidRPr="00DF5CCF">
        <w:rPr>
          <w:rFonts w:asciiTheme="minorEastAsia" w:hAnsiTheme="minorEastAsia" w:cs="Century"/>
          <w:color w:val="000000"/>
          <w:kern w:val="0"/>
          <w:sz w:val="22"/>
        </w:rPr>
        <w:t>PPS</w:t>
      </w:r>
      <w:r w:rsidR="005D0E9A" w:rsidRPr="00DF5CCF">
        <w:rPr>
          <w:rFonts w:asciiTheme="minorEastAsia" w:hAnsiTheme="minorEastAsia" w:cs="ＭＳ 明朝" w:hint="eastAsia"/>
          <w:color w:val="000000"/>
          <w:kern w:val="0"/>
          <w:sz w:val="22"/>
        </w:rPr>
        <w:t>の情報が十分でないと回答している。</w:t>
      </w:r>
      <w:r w:rsidR="005D0E9A" w:rsidRPr="00DF5CCF">
        <w:rPr>
          <w:rFonts w:asciiTheme="minorEastAsia" w:hAnsiTheme="minorEastAsia" w:cs="ＭＳ 明朝" w:hint="eastAsia"/>
          <w:sz w:val="22"/>
        </w:rPr>
        <w:t>つまり、大口需要者にとって</w:t>
      </w:r>
      <w:r w:rsidR="005D0E9A" w:rsidRPr="00DF5CCF">
        <w:rPr>
          <w:rFonts w:asciiTheme="minorEastAsia" w:hAnsiTheme="minorEastAsia" w:cs="Century"/>
          <w:sz w:val="22"/>
        </w:rPr>
        <w:t>PPS</w:t>
      </w:r>
      <w:r w:rsidR="005D0E9A" w:rsidRPr="00DF5CCF">
        <w:rPr>
          <w:rFonts w:asciiTheme="minorEastAsia" w:hAnsiTheme="minorEastAsia" w:cs="ＭＳ 明朝" w:hint="eastAsia"/>
          <w:sz w:val="22"/>
        </w:rPr>
        <w:t>に関する情報は十分でないことが伺える。</w:t>
      </w:r>
    </w:p>
    <w:p w:rsidR="00331D86" w:rsidRDefault="005D0E9A" w:rsidP="005D0E9A">
      <w:pPr>
        <w:pStyle w:val="Default"/>
        <w:rPr>
          <w:rFonts w:ascii="ＭＳ 明朝" w:eastAsia="ＭＳ 明朝" w:hAnsi="Century" w:cs="ＭＳ 明朝"/>
          <w:sz w:val="21"/>
          <w:szCs w:val="21"/>
        </w:rPr>
      </w:pPr>
      <w:r w:rsidRPr="00DF5CCF">
        <w:rPr>
          <w:rFonts w:asciiTheme="minorEastAsia" w:eastAsiaTheme="minorEastAsia" w:hAnsiTheme="minorEastAsia" w:cs="ＭＳ 明朝" w:hint="eastAsia"/>
          <w:sz w:val="22"/>
          <w:szCs w:val="22"/>
        </w:rPr>
        <w:t xml:space="preserve">　以上の</w:t>
      </w:r>
      <w:r w:rsidRPr="00DF5CCF">
        <w:rPr>
          <w:rFonts w:asciiTheme="minorEastAsia" w:eastAsiaTheme="minorEastAsia" w:hAnsiTheme="minorEastAsia" w:cs="Century"/>
          <w:sz w:val="22"/>
          <w:szCs w:val="22"/>
        </w:rPr>
        <w:t>2</w:t>
      </w:r>
      <w:r w:rsidRPr="00DF5CCF">
        <w:rPr>
          <w:rFonts w:asciiTheme="minorEastAsia" w:eastAsiaTheme="minorEastAsia" w:hAnsiTheme="minorEastAsia" w:cs="ＭＳ 明朝" w:hint="eastAsia"/>
          <w:sz w:val="22"/>
          <w:szCs w:val="22"/>
        </w:rPr>
        <w:t>つのアンケート結果から、企業、自治体は</w:t>
      </w:r>
      <w:r w:rsidRPr="00DF5CCF">
        <w:rPr>
          <w:rFonts w:asciiTheme="minorEastAsia" w:eastAsiaTheme="minorEastAsia" w:hAnsiTheme="minorEastAsia" w:cs="Century"/>
          <w:sz w:val="22"/>
          <w:szCs w:val="22"/>
        </w:rPr>
        <w:t>PPS</w:t>
      </w:r>
      <w:r w:rsidRPr="00DF5CCF">
        <w:rPr>
          <w:rFonts w:asciiTheme="minorEastAsia" w:eastAsiaTheme="minorEastAsia" w:hAnsiTheme="minorEastAsia" w:cs="ＭＳ 明朝" w:hint="eastAsia"/>
          <w:sz w:val="22"/>
          <w:szCs w:val="22"/>
        </w:rPr>
        <w:t>の存在は認知しているが、</w:t>
      </w:r>
      <w:r w:rsidRPr="00DF5CCF">
        <w:rPr>
          <w:rFonts w:asciiTheme="minorEastAsia" w:eastAsiaTheme="minorEastAsia" w:hAnsiTheme="minorEastAsia" w:cs="Century"/>
          <w:sz w:val="22"/>
          <w:szCs w:val="22"/>
        </w:rPr>
        <w:t>PPS</w:t>
      </w:r>
      <w:r w:rsidRPr="00DF5CCF">
        <w:rPr>
          <w:rFonts w:asciiTheme="minorEastAsia" w:eastAsiaTheme="minorEastAsia" w:hAnsiTheme="minorEastAsia" w:cs="ＭＳ 明朝" w:hint="eastAsia"/>
          <w:sz w:val="22"/>
          <w:szCs w:val="22"/>
        </w:rPr>
        <w:t>の具体的な情報を保有していない、つまり需要者と</w:t>
      </w:r>
      <w:r w:rsidRPr="00DF5CCF">
        <w:rPr>
          <w:rFonts w:asciiTheme="minorEastAsia" w:eastAsiaTheme="minorEastAsia" w:hAnsiTheme="minorEastAsia" w:cs="Century"/>
          <w:sz w:val="22"/>
          <w:szCs w:val="22"/>
        </w:rPr>
        <w:t>PPS</w:t>
      </w:r>
      <w:r w:rsidRPr="00DF5CCF">
        <w:rPr>
          <w:rFonts w:asciiTheme="minorEastAsia" w:eastAsiaTheme="minorEastAsia" w:hAnsiTheme="minorEastAsia" w:cs="ＭＳ 明朝" w:hint="eastAsia"/>
          <w:sz w:val="22"/>
          <w:szCs w:val="22"/>
        </w:rPr>
        <w:t>の間には情報の非対称性が存在する</w:t>
      </w:r>
      <w:r w:rsidRPr="005D0E9A">
        <w:rPr>
          <w:rFonts w:ascii="ＭＳ 明朝" w:eastAsia="ＭＳ 明朝" w:hAnsi="Century" w:cs="ＭＳ 明朝" w:hint="eastAsia"/>
          <w:sz w:val="21"/>
          <w:szCs w:val="21"/>
        </w:rPr>
        <w:t>。</w:t>
      </w:r>
    </w:p>
    <w:p w:rsidR="00331D86" w:rsidRDefault="00331D86" w:rsidP="005D0E9A">
      <w:pPr>
        <w:pStyle w:val="Default"/>
        <w:rPr>
          <w:rFonts w:ascii="ＭＳ 明朝" w:eastAsia="ＭＳ 明朝" w:hAnsi="Century" w:cs="ＭＳ 明朝"/>
          <w:sz w:val="21"/>
          <w:szCs w:val="21"/>
        </w:rPr>
      </w:pPr>
    </w:p>
    <w:p w:rsidR="00BD1472" w:rsidRPr="003718D6" w:rsidRDefault="00BD1472" w:rsidP="005D0E9A">
      <w:pPr>
        <w:pStyle w:val="Default"/>
        <w:rPr>
          <w:rFonts w:ascii="ＭＳ 明朝" w:eastAsia="ＭＳ 明朝" w:hAnsi="Century" w:cs="ＭＳ 明朝"/>
          <w:b/>
        </w:rPr>
      </w:pPr>
      <w:r w:rsidRPr="003718D6">
        <w:rPr>
          <w:rFonts w:ascii="ＭＳ 明朝" w:eastAsia="ＭＳ 明朝" w:hAnsi="Century" w:cs="ＭＳ 明朝" w:hint="eastAsia"/>
          <w:b/>
        </w:rPr>
        <w:t>4.</w:t>
      </w:r>
      <w:r w:rsidR="003718D6" w:rsidRPr="003718D6">
        <w:rPr>
          <w:rFonts w:ascii="ＭＳ 明朝" w:eastAsia="ＭＳ 明朝" w:hAnsi="Century" w:cs="ＭＳ 明朝" w:hint="eastAsia"/>
          <w:b/>
        </w:rPr>
        <w:t>2.2</w:t>
      </w:r>
      <w:r w:rsidRPr="003718D6">
        <w:rPr>
          <w:rFonts w:ascii="ＭＳ 明朝" w:eastAsia="ＭＳ 明朝" w:hAnsi="Century" w:cs="ＭＳ 明朝" w:hint="eastAsia"/>
          <w:b/>
        </w:rPr>
        <w:t xml:space="preserve">　PPSの</w:t>
      </w:r>
      <w:r w:rsidR="00F04FB2" w:rsidRPr="003718D6">
        <w:rPr>
          <w:rFonts w:ascii="ＭＳ 明朝" w:eastAsia="ＭＳ 明朝" w:hAnsi="Century" w:cs="ＭＳ 明朝" w:hint="eastAsia"/>
          <w:b/>
        </w:rPr>
        <w:t>営業活動</w:t>
      </w:r>
    </w:p>
    <w:p w:rsidR="005D0E9A" w:rsidRPr="005D0E9A" w:rsidRDefault="00331D86" w:rsidP="00331D86">
      <w:pPr>
        <w:pStyle w:val="Default"/>
        <w:jc w:val="center"/>
        <w:rPr>
          <w:rFonts w:ascii="ＭＳ 明朝" w:eastAsia="ＭＳ 明朝" w:hAnsi="Century" w:cs="ＭＳ 明朝"/>
          <w:sz w:val="21"/>
          <w:szCs w:val="21"/>
        </w:rPr>
      </w:pPr>
      <w:r w:rsidRPr="00331D86">
        <w:rPr>
          <w:rFonts w:ascii="ＭＳ 明朝" w:eastAsia="ＭＳ 明朝" w:hAnsi="Century" w:cs="ＭＳ 明朝"/>
          <w:noProof/>
          <w:sz w:val="21"/>
          <w:szCs w:val="21"/>
        </w:rPr>
        <w:drawing>
          <wp:inline distT="0" distB="0" distL="0" distR="0">
            <wp:extent cx="4572000" cy="1676400"/>
            <wp:effectExtent l="0" t="0" r="0" b="0"/>
            <wp:docPr id="17" name="グラフ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D0E9A" w:rsidRDefault="00331D86" w:rsidP="00331D86">
      <w:pPr>
        <w:autoSpaceDE w:val="0"/>
        <w:autoSpaceDN w:val="0"/>
        <w:adjustRightInd w:val="0"/>
        <w:rPr>
          <w:rFonts w:ascii="ＭＳ 明朝" w:eastAsia="ＭＳ 明朝" w:cs="ＭＳ 明朝"/>
          <w:szCs w:val="21"/>
        </w:rPr>
      </w:pPr>
      <w:r>
        <w:rPr>
          <w:szCs w:val="21"/>
        </w:rPr>
        <w:t>(</w:t>
      </w:r>
      <w:r>
        <w:rPr>
          <w:rFonts w:ascii="ＭＳ 明朝" w:eastAsia="ＭＳ 明朝" w:cs="ＭＳ 明朝" w:hint="eastAsia"/>
          <w:szCs w:val="21"/>
        </w:rPr>
        <w:t>出所</w:t>
      </w:r>
      <w:r>
        <w:rPr>
          <w:rFonts w:eastAsia="ＭＳ 明朝"/>
          <w:szCs w:val="21"/>
        </w:rPr>
        <w:t xml:space="preserve">) </w:t>
      </w:r>
      <w:r>
        <w:rPr>
          <w:rFonts w:ascii="ＭＳ 明朝" w:eastAsia="ＭＳ 明朝" w:cs="ＭＳ 明朝" w:hint="eastAsia"/>
          <w:szCs w:val="21"/>
        </w:rPr>
        <w:t>三菱総合研究所</w:t>
      </w:r>
      <w:r>
        <w:rPr>
          <w:rFonts w:eastAsia="ＭＳ 明朝"/>
          <w:szCs w:val="21"/>
        </w:rPr>
        <w:t>(2011)</w:t>
      </w:r>
      <w:r>
        <w:rPr>
          <w:rFonts w:ascii="ＭＳ 明朝" w:eastAsia="ＭＳ 明朝" w:cs="ＭＳ 明朝" w:hint="eastAsia"/>
          <w:szCs w:val="21"/>
        </w:rPr>
        <w:t>「平成</w:t>
      </w:r>
      <w:r>
        <w:rPr>
          <w:rFonts w:eastAsia="ＭＳ 明朝"/>
          <w:szCs w:val="21"/>
        </w:rPr>
        <w:t>22</w:t>
      </w:r>
      <w:r>
        <w:rPr>
          <w:rFonts w:ascii="ＭＳ 明朝" w:eastAsia="ＭＳ 明朝" w:cs="ＭＳ 明朝" w:hint="eastAsia"/>
          <w:szCs w:val="21"/>
        </w:rPr>
        <w:t>年度電源立地推進調整等事業</w:t>
      </w:r>
      <w:r>
        <w:rPr>
          <w:rFonts w:ascii="ＭＳ 明朝" w:eastAsia="ＭＳ 明朝" w:cs="ＭＳ 明朝"/>
          <w:szCs w:val="21"/>
        </w:rPr>
        <w:t xml:space="preserve"> </w:t>
      </w:r>
      <w:r>
        <w:rPr>
          <w:rFonts w:ascii="ＭＳ 明朝" w:eastAsia="ＭＳ 明朝" w:cs="ＭＳ 明朝" w:hint="eastAsia"/>
          <w:szCs w:val="21"/>
        </w:rPr>
        <w:t>電力市場の競争環境及び需要者意識に関する調査</w:t>
      </w:r>
      <w:r>
        <w:rPr>
          <w:rFonts w:ascii="ＭＳ 明朝" w:eastAsia="ＭＳ 明朝" w:cs="ＭＳ 明朝"/>
          <w:szCs w:val="21"/>
        </w:rPr>
        <w:t xml:space="preserve"> </w:t>
      </w:r>
      <w:r>
        <w:rPr>
          <w:rFonts w:ascii="ＭＳ 明朝" w:eastAsia="ＭＳ 明朝" w:cs="ＭＳ 明朝" w:hint="eastAsia"/>
          <w:szCs w:val="21"/>
        </w:rPr>
        <w:t>報告書」</w:t>
      </w:r>
    </w:p>
    <w:p w:rsidR="00331D86" w:rsidRDefault="00331D86" w:rsidP="00331D86">
      <w:pPr>
        <w:autoSpaceDE w:val="0"/>
        <w:autoSpaceDN w:val="0"/>
        <w:adjustRightInd w:val="0"/>
        <w:rPr>
          <w:rFonts w:ascii="ＭＳ 明朝" w:eastAsia="ＭＳ 明朝" w:hAnsi="Century" w:cs="ＭＳ 明朝"/>
          <w:color w:val="000000"/>
          <w:kern w:val="0"/>
          <w:szCs w:val="21"/>
        </w:rPr>
      </w:pPr>
    </w:p>
    <w:p w:rsidR="00CC2EF2" w:rsidRPr="00DF5CCF" w:rsidRDefault="00CC2EF2" w:rsidP="00214444">
      <w:pPr>
        <w:autoSpaceDE w:val="0"/>
        <w:autoSpaceDN w:val="0"/>
        <w:adjustRightInd w:val="0"/>
        <w:jc w:val="left"/>
        <w:rPr>
          <w:rFonts w:asciiTheme="minorEastAsia" w:hAnsiTheme="minorEastAsia"/>
          <w:sz w:val="22"/>
        </w:rPr>
      </w:pPr>
      <w:r>
        <w:rPr>
          <w:rFonts w:ascii="ＭＳ 明朝" w:eastAsia="ＭＳ 明朝" w:hAnsi="Century" w:cs="ＭＳ 明朝" w:hint="eastAsia"/>
          <w:color w:val="000000"/>
          <w:kern w:val="0"/>
          <w:szCs w:val="21"/>
        </w:rPr>
        <w:t xml:space="preserve">　</w:t>
      </w:r>
      <w:r w:rsidR="00331D86" w:rsidRPr="00DF5CCF">
        <w:rPr>
          <w:rFonts w:ascii="ＭＳ 明朝" w:eastAsia="ＭＳ 明朝" w:hAnsi="Century" w:cs="ＭＳ 明朝" w:hint="eastAsia"/>
          <w:color w:val="000000"/>
          <w:kern w:val="0"/>
          <w:sz w:val="22"/>
        </w:rPr>
        <w:t>また、</w:t>
      </w:r>
      <w:r w:rsidR="006F5EF9">
        <w:rPr>
          <w:rFonts w:ascii="ＭＳ 明朝" w:eastAsia="ＭＳ 明朝" w:hAnsi="Century" w:cs="ＭＳ 明朝" w:hint="eastAsia"/>
          <w:color w:val="000000"/>
          <w:kern w:val="0"/>
          <w:sz w:val="22"/>
        </w:rPr>
        <w:t>図</w:t>
      </w:r>
      <w:r w:rsidR="00AD0972">
        <w:rPr>
          <w:rFonts w:ascii="ＭＳ 明朝" w:eastAsia="ＭＳ 明朝" w:hAnsi="Century" w:cs="ＭＳ 明朝" w:hint="eastAsia"/>
          <w:color w:val="000000"/>
          <w:kern w:val="0"/>
          <w:sz w:val="22"/>
        </w:rPr>
        <w:t>9</w:t>
      </w:r>
      <w:r w:rsidR="006F5EF9">
        <w:rPr>
          <w:rFonts w:ascii="ＭＳ 明朝" w:eastAsia="ＭＳ 明朝" w:hAnsi="Century" w:cs="ＭＳ 明朝" w:hint="eastAsia"/>
          <w:color w:val="000000"/>
          <w:kern w:val="0"/>
          <w:sz w:val="22"/>
        </w:rPr>
        <w:t>によると</w:t>
      </w:r>
      <w:r w:rsidRPr="00DF5CCF">
        <w:rPr>
          <w:rFonts w:asciiTheme="minorEastAsia" w:hAnsiTheme="minorEastAsia" w:hint="eastAsia"/>
          <w:sz w:val="22"/>
        </w:rPr>
        <w:t>自治体・企業を含めた大口需要者全体では、地元の電力会社から営業を受けたと答えた需要者は</w:t>
      </w:r>
      <w:r w:rsidRPr="00DF5CCF">
        <w:rPr>
          <w:rFonts w:asciiTheme="minorEastAsia" w:hAnsiTheme="minorEastAsia" w:cs="Century"/>
          <w:sz w:val="22"/>
        </w:rPr>
        <w:t>64.6%</w:t>
      </w:r>
      <w:r w:rsidRPr="00DF5CCF">
        <w:rPr>
          <w:rFonts w:asciiTheme="minorEastAsia" w:hAnsiTheme="minorEastAsia" w:hint="eastAsia"/>
          <w:sz w:val="22"/>
        </w:rPr>
        <w:t>である一方、</w:t>
      </w:r>
      <w:r w:rsidRPr="00DF5CCF">
        <w:rPr>
          <w:rFonts w:asciiTheme="minorEastAsia" w:hAnsiTheme="minorEastAsia" w:cs="Century"/>
          <w:sz w:val="22"/>
        </w:rPr>
        <w:t>PPS</w:t>
      </w:r>
      <w:r w:rsidRPr="00DF5CCF">
        <w:rPr>
          <w:rFonts w:asciiTheme="minorEastAsia" w:hAnsiTheme="minorEastAsia" w:hint="eastAsia"/>
          <w:sz w:val="22"/>
        </w:rPr>
        <w:t>から営業を受けたと答えた需要者は</w:t>
      </w:r>
      <w:r w:rsidRPr="00DF5CCF">
        <w:rPr>
          <w:rFonts w:asciiTheme="minorEastAsia" w:hAnsiTheme="minorEastAsia" w:cs="Century"/>
          <w:sz w:val="22"/>
        </w:rPr>
        <w:t>23.5%</w:t>
      </w:r>
      <w:r w:rsidRPr="00DF5CCF">
        <w:rPr>
          <w:rFonts w:asciiTheme="minorEastAsia" w:hAnsiTheme="minorEastAsia" w:hint="eastAsia"/>
          <w:sz w:val="22"/>
        </w:rPr>
        <w:t>ほどとなっている。地元の電力会社と</w:t>
      </w:r>
      <w:r w:rsidRPr="00DF5CCF">
        <w:rPr>
          <w:rFonts w:asciiTheme="minorEastAsia" w:hAnsiTheme="minorEastAsia" w:cs="Century"/>
          <w:sz w:val="22"/>
        </w:rPr>
        <w:t>PPS</w:t>
      </w:r>
      <w:r w:rsidRPr="00DF5CCF">
        <w:rPr>
          <w:rFonts w:asciiTheme="minorEastAsia" w:hAnsiTheme="minorEastAsia" w:hint="eastAsia"/>
          <w:sz w:val="22"/>
        </w:rPr>
        <w:t>を比較すると、</w:t>
      </w:r>
      <w:r w:rsidRPr="00DF5CCF">
        <w:rPr>
          <w:rFonts w:asciiTheme="minorEastAsia" w:hAnsiTheme="minorEastAsia" w:cs="Century"/>
          <w:sz w:val="22"/>
        </w:rPr>
        <w:t>PPS</w:t>
      </w:r>
      <w:r w:rsidRPr="00DF5CCF">
        <w:rPr>
          <w:rFonts w:asciiTheme="minorEastAsia" w:hAnsiTheme="minorEastAsia" w:hint="eastAsia"/>
          <w:sz w:val="22"/>
        </w:rPr>
        <w:t>は積極的に営業を行っていないと考えられる。</w:t>
      </w:r>
    </w:p>
    <w:p w:rsidR="00214444" w:rsidRDefault="00CC2EF2" w:rsidP="00CC2EF2">
      <w:pPr>
        <w:pStyle w:val="Default"/>
        <w:rPr>
          <w:rFonts w:asciiTheme="minorEastAsia" w:eastAsiaTheme="minorEastAsia" w:hAnsiTheme="minorEastAsia" w:cs="ＭＳ 明朝"/>
          <w:sz w:val="22"/>
          <w:szCs w:val="22"/>
        </w:rPr>
      </w:pPr>
      <w:r w:rsidRPr="00DF5CCF">
        <w:rPr>
          <w:rFonts w:asciiTheme="minorEastAsia" w:eastAsiaTheme="minorEastAsia" w:hAnsiTheme="minorEastAsia" w:hint="eastAsia"/>
          <w:sz w:val="22"/>
          <w:szCs w:val="22"/>
        </w:rPr>
        <w:t xml:space="preserve">　</w:t>
      </w:r>
      <w:r w:rsidRPr="00DF5CCF">
        <w:rPr>
          <w:rFonts w:asciiTheme="minorEastAsia" w:eastAsiaTheme="minorEastAsia" w:hAnsiTheme="minorEastAsia" w:cs="ＭＳ 明朝" w:hint="eastAsia"/>
          <w:sz w:val="22"/>
          <w:szCs w:val="22"/>
        </w:rPr>
        <w:t>なぜ</w:t>
      </w:r>
      <w:r w:rsidRPr="00DF5CCF">
        <w:rPr>
          <w:rFonts w:asciiTheme="minorEastAsia" w:eastAsiaTheme="minorEastAsia" w:hAnsiTheme="minorEastAsia" w:cs="Century"/>
          <w:sz w:val="22"/>
          <w:szCs w:val="22"/>
        </w:rPr>
        <w:t>PPS</w:t>
      </w:r>
      <w:r w:rsidRPr="00DF5CCF">
        <w:rPr>
          <w:rFonts w:asciiTheme="minorEastAsia" w:eastAsiaTheme="minorEastAsia" w:hAnsiTheme="minorEastAsia" w:cs="ＭＳ 明朝" w:hint="eastAsia"/>
          <w:sz w:val="22"/>
          <w:szCs w:val="22"/>
        </w:rPr>
        <w:t>が積極的な営業活動を展開しないのかに着目し、その原因を探っていく。</w:t>
      </w:r>
    </w:p>
    <w:p w:rsidR="00840F86" w:rsidRDefault="00840F86" w:rsidP="00840F86">
      <w:pPr>
        <w:autoSpaceDE w:val="0"/>
        <w:autoSpaceDN w:val="0"/>
        <w:adjustRightInd w:val="0"/>
        <w:jc w:val="left"/>
        <w:rPr>
          <w:rFonts w:asciiTheme="minorEastAsia" w:hAnsiTheme="minorEastAsia" w:cs="ＭＳ 明朝"/>
          <w:sz w:val="22"/>
        </w:rPr>
      </w:pPr>
      <w:r>
        <w:rPr>
          <w:rFonts w:asciiTheme="minorEastAsia" w:hAnsiTheme="minorEastAsia" w:cs="ＭＳ 明朝" w:hint="eastAsia"/>
          <w:sz w:val="22"/>
        </w:rPr>
        <w:t xml:space="preserve">　</w:t>
      </w:r>
      <w:r w:rsidRPr="00840F86">
        <w:rPr>
          <w:rFonts w:asciiTheme="minorEastAsia" w:hAnsiTheme="minorEastAsia" w:cs="ＭＳＰゴシック,Bold" w:hint="eastAsia"/>
          <w:bCs/>
          <w:kern w:val="0"/>
          <w:sz w:val="22"/>
        </w:rPr>
        <w:t>電力会社による電源の囲い込み</w:t>
      </w:r>
      <w:r w:rsidRPr="00840F86">
        <w:rPr>
          <w:rFonts w:asciiTheme="minorEastAsia" w:hAnsiTheme="minorEastAsia" w:cs="ＭＳＰゴシック" w:hint="eastAsia"/>
          <w:kern w:val="0"/>
          <w:sz w:val="22"/>
        </w:rPr>
        <w:t>に加えて、電力会社との他の商業上取引への影響を考慮する姿勢があり販売を躊躇すること、また現状では余剰電力売買は</w:t>
      </w:r>
      <w:r w:rsidRPr="00840F86">
        <w:rPr>
          <w:rFonts w:asciiTheme="minorEastAsia" w:hAnsiTheme="minorEastAsia" w:cs="ＭＳＰゴシック,BoldItalic" w:hint="eastAsia"/>
          <w:bCs/>
          <w:iCs/>
          <w:kern w:val="0"/>
          <w:sz w:val="22"/>
        </w:rPr>
        <w:t>相対取引のみによる仕組み</w:t>
      </w:r>
      <w:r w:rsidRPr="00840F86">
        <w:rPr>
          <w:rFonts w:asciiTheme="minorEastAsia" w:hAnsiTheme="minorEastAsia" w:cs="ＭＳＰゴシック" w:hint="eastAsia"/>
          <w:kern w:val="0"/>
          <w:sz w:val="22"/>
        </w:rPr>
        <w:t>となっているため、市場に放出される余剰電力自体が少ない。</w:t>
      </w:r>
      <w:r>
        <w:rPr>
          <w:rFonts w:asciiTheme="minorEastAsia" w:hAnsiTheme="minorEastAsia" w:cs="ＭＳＰゴシック" w:hint="eastAsia"/>
          <w:kern w:val="0"/>
          <w:sz w:val="22"/>
        </w:rPr>
        <w:t>また</w:t>
      </w:r>
      <w:r w:rsidRPr="00840F86">
        <w:rPr>
          <w:rFonts w:asciiTheme="minorEastAsia" w:hAnsiTheme="minorEastAsia" w:cs="ＭＳＰゴシック" w:hint="eastAsia"/>
          <w:kern w:val="0"/>
          <w:sz w:val="22"/>
        </w:rPr>
        <w:t>発電所の新設には、数十億～数百億円の巨額な投資を必要とするが、現状の電力自由化においては</w:t>
      </w:r>
      <w:r w:rsidRPr="00840F86">
        <w:rPr>
          <w:rFonts w:asciiTheme="minorEastAsia" w:hAnsiTheme="minorEastAsia" w:cs="ＭＳＰゴシック,BoldItalic" w:hint="eastAsia"/>
          <w:bCs/>
          <w:iCs/>
          <w:kern w:val="0"/>
          <w:sz w:val="22"/>
        </w:rPr>
        <w:t>不確定要素が多い</w:t>
      </w:r>
      <w:r w:rsidRPr="00840F86">
        <w:rPr>
          <w:rFonts w:asciiTheme="minorEastAsia" w:hAnsiTheme="minorEastAsia" w:cs="ＭＳＰゴシック" w:hint="eastAsia"/>
          <w:kern w:val="0"/>
          <w:sz w:val="22"/>
        </w:rPr>
        <w:t>ため、投資判断が難しい。現在、新規参入者が参入できるのは</w:t>
      </w:r>
      <w:r w:rsidRPr="00840F86">
        <w:rPr>
          <w:rFonts w:asciiTheme="minorEastAsia" w:hAnsiTheme="minorEastAsia" w:cs="ＭＳＰゴシック,BoldItalic" w:hint="eastAsia"/>
          <w:bCs/>
          <w:iCs/>
          <w:kern w:val="0"/>
          <w:sz w:val="22"/>
        </w:rPr>
        <w:t>限定</w:t>
      </w:r>
      <w:r w:rsidRPr="00840F86">
        <w:rPr>
          <w:rFonts w:asciiTheme="minorEastAsia" w:hAnsiTheme="minorEastAsia" w:cs="ＭＳＰゴシック" w:hint="eastAsia"/>
          <w:kern w:val="0"/>
          <w:sz w:val="22"/>
        </w:rPr>
        <w:t>されているため、事前検討、環境アセスメント、設計、建設といった手順を踏んで、供給開始に至るまで、一般的には天然ガス火力で</w:t>
      </w:r>
      <w:r w:rsidRPr="00840F86">
        <w:rPr>
          <w:rFonts w:asciiTheme="minorEastAsia" w:hAnsiTheme="minorEastAsia" w:cs="ＭＳＰゴシック,BoldItalic" w:hint="eastAsia"/>
          <w:bCs/>
          <w:iCs/>
          <w:kern w:val="0"/>
          <w:sz w:val="22"/>
        </w:rPr>
        <w:t>最短５～６年</w:t>
      </w:r>
      <w:r w:rsidRPr="00840F86">
        <w:rPr>
          <w:rFonts w:asciiTheme="minorEastAsia" w:hAnsiTheme="minorEastAsia" w:cs="ＭＳＰゴシック" w:hint="eastAsia"/>
          <w:kern w:val="0"/>
          <w:sz w:val="22"/>
        </w:rPr>
        <w:t>を要する発電所新設にはリス</w:t>
      </w:r>
      <w:r w:rsidRPr="00840F86">
        <w:rPr>
          <w:rFonts w:asciiTheme="minorEastAsia" w:hAnsiTheme="minorEastAsia" w:cs="ＭＳＰゴシック" w:hint="eastAsia"/>
          <w:kern w:val="0"/>
          <w:sz w:val="22"/>
        </w:rPr>
        <w:lastRenderedPageBreak/>
        <w:t>クが伴う。</w:t>
      </w:r>
      <w:r>
        <w:rPr>
          <w:rFonts w:asciiTheme="minorEastAsia" w:hAnsiTheme="minorEastAsia" w:cs="ＭＳＰゴシック" w:hint="eastAsia"/>
          <w:kern w:val="0"/>
          <w:sz w:val="22"/>
        </w:rPr>
        <w:t>しかし</w:t>
      </w:r>
      <w:r w:rsidRPr="00840F86">
        <w:rPr>
          <w:rFonts w:asciiTheme="minorEastAsia" w:hAnsiTheme="minorEastAsia" w:cs="ＭＳＰゴシック" w:hint="eastAsia"/>
          <w:kern w:val="0"/>
          <w:sz w:val="22"/>
        </w:rPr>
        <w:t>今後の</w:t>
      </w:r>
      <w:r w:rsidRPr="00840F86">
        <w:rPr>
          <w:rFonts w:asciiTheme="minorEastAsia" w:hAnsiTheme="minorEastAsia" w:cs="ＭＳＰゴシック,BoldItalic" w:hint="eastAsia"/>
          <w:bCs/>
          <w:iCs/>
          <w:kern w:val="0"/>
          <w:sz w:val="22"/>
        </w:rPr>
        <w:t>自由化範囲拡大スケジュールが確立しておらず</w:t>
      </w:r>
      <w:r w:rsidRPr="00840F86">
        <w:rPr>
          <w:rFonts w:asciiTheme="minorEastAsia" w:hAnsiTheme="minorEastAsia" w:cs="ＭＳＰゴシック" w:hint="eastAsia"/>
          <w:kern w:val="0"/>
          <w:sz w:val="22"/>
        </w:rPr>
        <w:t>、投資判断が難しい</w:t>
      </w:r>
      <w:r w:rsidR="00722093">
        <w:rPr>
          <w:rFonts w:asciiTheme="minorEastAsia" w:hAnsiTheme="minorEastAsia" w:cs="ＭＳＰゴシック" w:hint="eastAsia"/>
          <w:kern w:val="0"/>
          <w:sz w:val="22"/>
        </w:rPr>
        <w:t>とされている</w:t>
      </w:r>
      <w:r w:rsidRPr="00840F86">
        <w:rPr>
          <w:rFonts w:asciiTheme="minorEastAsia" w:hAnsiTheme="minorEastAsia" w:cs="ＭＳＰゴシック" w:hint="eastAsia"/>
          <w:kern w:val="0"/>
          <w:sz w:val="22"/>
        </w:rPr>
        <w:t>。</w:t>
      </w:r>
    </w:p>
    <w:p w:rsidR="00331D86" w:rsidRDefault="00840F86" w:rsidP="00840F86">
      <w:pPr>
        <w:autoSpaceDE w:val="0"/>
        <w:autoSpaceDN w:val="0"/>
        <w:adjustRightInd w:val="0"/>
        <w:ind w:firstLineChars="100" w:firstLine="220"/>
        <w:jc w:val="left"/>
        <w:rPr>
          <w:rFonts w:asciiTheme="minorEastAsia" w:hAnsiTheme="minorEastAsia" w:cs="ＭＳ 明朝"/>
          <w:szCs w:val="21"/>
        </w:rPr>
      </w:pPr>
      <w:r>
        <w:rPr>
          <w:rFonts w:asciiTheme="minorEastAsia" w:hAnsiTheme="minorEastAsia" w:cs="ＭＳ 明朝" w:hint="eastAsia"/>
          <w:sz w:val="22"/>
        </w:rPr>
        <w:t>このように</w:t>
      </w:r>
      <w:r w:rsidR="00CC2EF2" w:rsidRPr="00DF5CCF">
        <w:rPr>
          <w:rFonts w:asciiTheme="minorEastAsia" w:hAnsiTheme="minorEastAsia" w:cs="Century"/>
          <w:sz w:val="22"/>
        </w:rPr>
        <w:t>PPS</w:t>
      </w:r>
      <w:r w:rsidR="00CC2EF2" w:rsidRPr="00DF5CCF">
        <w:rPr>
          <w:rFonts w:asciiTheme="minorEastAsia" w:hAnsiTheme="minorEastAsia" w:cs="ＭＳ 明朝" w:hint="eastAsia"/>
          <w:sz w:val="22"/>
        </w:rPr>
        <w:t>が営業活動を積極的に行わない理由は、</w:t>
      </w:r>
      <w:r>
        <w:rPr>
          <w:rFonts w:asciiTheme="minorEastAsia" w:hAnsiTheme="minorEastAsia" w:cs="ＭＳ 明朝" w:hint="eastAsia"/>
          <w:sz w:val="22"/>
        </w:rPr>
        <w:t>いまのPPSを取り巻く現状では、仮に需要者を獲得したとしても安定した供給が難しく、</w:t>
      </w:r>
      <w:r w:rsidR="00CC2EF2" w:rsidRPr="00DF5CCF">
        <w:rPr>
          <w:rFonts w:asciiTheme="minorEastAsia" w:hAnsiTheme="minorEastAsia" w:cs="ＭＳ 明朝" w:hint="eastAsia"/>
          <w:sz w:val="22"/>
        </w:rPr>
        <w:t>十分な利益が獲得出来ない</w:t>
      </w:r>
      <w:r>
        <w:rPr>
          <w:rFonts w:asciiTheme="minorEastAsia" w:hAnsiTheme="minorEastAsia" w:cs="ＭＳ 明朝" w:hint="eastAsia"/>
          <w:sz w:val="22"/>
        </w:rPr>
        <w:t>ため</w:t>
      </w:r>
      <w:r w:rsidR="00CC2EF2" w:rsidRPr="00DF5CCF">
        <w:rPr>
          <w:rFonts w:asciiTheme="minorEastAsia" w:hAnsiTheme="minorEastAsia" w:cs="ＭＳ 明朝" w:hint="eastAsia"/>
          <w:sz w:val="22"/>
        </w:rPr>
        <w:t>、需要者獲得に消極的である。つまり、現状の経営環境では</w:t>
      </w:r>
      <w:r w:rsidR="00CC2EF2" w:rsidRPr="00DF5CCF">
        <w:rPr>
          <w:rFonts w:asciiTheme="minorEastAsia" w:hAnsiTheme="minorEastAsia" w:cs="Century"/>
          <w:sz w:val="22"/>
        </w:rPr>
        <w:t>PPS</w:t>
      </w:r>
      <w:r w:rsidR="00CC2EF2" w:rsidRPr="00DF5CCF">
        <w:rPr>
          <w:rFonts w:asciiTheme="minorEastAsia" w:hAnsiTheme="minorEastAsia" w:cs="ＭＳ 明朝" w:hint="eastAsia"/>
          <w:sz w:val="22"/>
        </w:rPr>
        <w:t>は拡大するのに十分な利益を得られていないということになる。</w:t>
      </w:r>
      <w:r w:rsidR="00CC2EF2" w:rsidRPr="00DF5CCF">
        <w:rPr>
          <w:rFonts w:asciiTheme="minorEastAsia" w:hAnsiTheme="minorEastAsia" w:cs="ＭＳ 明朝"/>
          <w:sz w:val="22"/>
        </w:rPr>
        <w:t xml:space="preserve"> </w:t>
      </w:r>
      <w:r w:rsidR="00CC2EF2" w:rsidRPr="00DF5CCF">
        <w:rPr>
          <w:rFonts w:asciiTheme="minorEastAsia" w:hAnsiTheme="minorEastAsia" w:cs="ＭＳ 明朝" w:hint="eastAsia"/>
          <w:sz w:val="22"/>
        </w:rPr>
        <w:t>従って、需要者の獲得に乗り出せずに、積極的な営業活動を行っていないと分かる。</w:t>
      </w:r>
    </w:p>
    <w:p w:rsidR="00331D86" w:rsidRDefault="00331D86" w:rsidP="00CC2EF2">
      <w:pPr>
        <w:pStyle w:val="Default"/>
        <w:rPr>
          <w:rFonts w:asciiTheme="minorEastAsia" w:eastAsiaTheme="minorEastAsia" w:hAnsiTheme="minorEastAsia" w:cs="ＭＳ 明朝"/>
          <w:sz w:val="21"/>
          <w:szCs w:val="21"/>
        </w:rPr>
      </w:pPr>
    </w:p>
    <w:p w:rsidR="00CC2EF2" w:rsidRPr="00E9032C" w:rsidRDefault="00F04FB2" w:rsidP="00CC2EF2">
      <w:pPr>
        <w:pStyle w:val="Default"/>
        <w:rPr>
          <w:rFonts w:asciiTheme="minorEastAsia" w:hAnsiTheme="minorEastAsia"/>
          <w:b/>
        </w:rPr>
      </w:pPr>
      <w:r w:rsidRPr="00E9032C">
        <w:rPr>
          <w:rFonts w:asciiTheme="minorEastAsia" w:hAnsiTheme="minorEastAsia"/>
          <w:b/>
        </w:rPr>
        <w:t>4.</w:t>
      </w:r>
      <w:r w:rsidR="003718D6" w:rsidRPr="00E9032C">
        <w:rPr>
          <w:rFonts w:asciiTheme="minorEastAsia" w:hAnsiTheme="minorEastAsia"/>
          <w:b/>
        </w:rPr>
        <w:t>3</w:t>
      </w:r>
      <w:r w:rsidRPr="00E9032C">
        <w:rPr>
          <w:rFonts w:asciiTheme="minorEastAsia" w:hAnsiTheme="minorEastAsia"/>
          <w:b/>
        </w:rPr>
        <w:t xml:space="preserve">　</w:t>
      </w:r>
      <w:r w:rsidRPr="00E9032C">
        <w:rPr>
          <w:rFonts w:asciiTheme="minorEastAsia" w:eastAsiaTheme="minorEastAsia" w:hAnsiTheme="minorEastAsia"/>
          <w:b/>
        </w:rPr>
        <w:t>託送料金とインバランス料金</w:t>
      </w:r>
    </w:p>
    <w:p w:rsidR="00F04FB2" w:rsidRPr="003718D6" w:rsidRDefault="00F04FB2" w:rsidP="00CC2EF2">
      <w:pPr>
        <w:pStyle w:val="Default"/>
        <w:rPr>
          <w:rFonts w:asciiTheme="minorEastAsia" w:eastAsiaTheme="minorEastAsia" w:hAnsiTheme="minorEastAsia"/>
          <w:b/>
        </w:rPr>
      </w:pPr>
      <w:r w:rsidRPr="003718D6">
        <w:rPr>
          <w:rFonts w:asciiTheme="minorEastAsia" w:eastAsiaTheme="minorEastAsia" w:hAnsiTheme="minorEastAsia" w:hint="eastAsia"/>
          <w:b/>
        </w:rPr>
        <w:t>4.</w:t>
      </w:r>
      <w:r w:rsidR="003718D6" w:rsidRPr="003718D6">
        <w:rPr>
          <w:rFonts w:asciiTheme="minorEastAsia" w:eastAsiaTheme="minorEastAsia" w:hAnsiTheme="minorEastAsia" w:hint="eastAsia"/>
          <w:b/>
        </w:rPr>
        <w:t>3</w:t>
      </w:r>
      <w:r w:rsidRPr="003718D6">
        <w:rPr>
          <w:rFonts w:asciiTheme="minorEastAsia" w:eastAsiaTheme="minorEastAsia" w:hAnsiTheme="minorEastAsia" w:hint="eastAsia"/>
          <w:b/>
        </w:rPr>
        <w:t>.1　託送料金</w:t>
      </w:r>
    </w:p>
    <w:p w:rsidR="000F3F8E" w:rsidRPr="00DF5CCF" w:rsidRDefault="00F04FB2" w:rsidP="000F3F8E">
      <w:pPr>
        <w:pStyle w:val="Default"/>
        <w:rPr>
          <w:rFonts w:asciiTheme="minorEastAsia" w:eastAsiaTheme="minorEastAsia" w:hAnsiTheme="minorEastAsia" w:cs="ＭＳ 明朝"/>
          <w:sz w:val="22"/>
          <w:szCs w:val="22"/>
        </w:rPr>
      </w:pPr>
      <w:r>
        <w:rPr>
          <w:rFonts w:asciiTheme="minorEastAsia" w:eastAsiaTheme="minorEastAsia" w:hAnsiTheme="minorEastAsia" w:hint="eastAsia"/>
          <w:sz w:val="21"/>
          <w:szCs w:val="21"/>
        </w:rPr>
        <w:t xml:space="preserve">　</w:t>
      </w:r>
      <w:r w:rsidR="000F3F8E" w:rsidRPr="00DF5CCF">
        <w:rPr>
          <w:rFonts w:asciiTheme="minorEastAsia" w:eastAsiaTheme="minorEastAsia" w:hAnsiTheme="minorEastAsia" w:cs="Century"/>
          <w:sz w:val="22"/>
          <w:szCs w:val="22"/>
        </w:rPr>
        <w:t>PPS</w:t>
      </w:r>
      <w:r w:rsidR="000F3F8E" w:rsidRPr="00DF5CCF">
        <w:rPr>
          <w:rFonts w:asciiTheme="minorEastAsia" w:eastAsiaTheme="minorEastAsia" w:hAnsiTheme="minorEastAsia" w:cs="ＭＳ 明朝" w:hint="eastAsia"/>
          <w:sz w:val="22"/>
          <w:szCs w:val="22"/>
        </w:rPr>
        <w:t>は、自らの発電施設で生み出した電力を販売するために、一般電気事業者の所有している送電線を利用しなければならない。この際に、送電線の利用料金として</w:t>
      </w:r>
      <w:r w:rsidR="000F3F8E" w:rsidRPr="00DF5CCF">
        <w:rPr>
          <w:rFonts w:asciiTheme="minorEastAsia" w:eastAsiaTheme="minorEastAsia" w:hAnsiTheme="minorEastAsia" w:cs="Century"/>
          <w:sz w:val="22"/>
          <w:szCs w:val="22"/>
        </w:rPr>
        <w:t>PPS</w:t>
      </w:r>
      <w:r w:rsidR="000F3F8E" w:rsidRPr="00DF5CCF">
        <w:rPr>
          <w:rFonts w:asciiTheme="minorEastAsia" w:eastAsiaTheme="minorEastAsia" w:hAnsiTheme="minorEastAsia" w:cs="ＭＳ 明朝" w:hint="eastAsia"/>
          <w:sz w:val="22"/>
          <w:szCs w:val="22"/>
        </w:rPr>
        <w:t>は一般電気事業者に託送料金を支払う必要がある。電力事業は安定供給が前提条件となると同時に送電線の所有権は一般電気事業者に附するものであり、その利用を望む</w:t>
      </w:r>
      <w:r w:rsidR="000F3F8E" w:rsidRPr="00DF5CCF">
        <w:rPr>
          <w:rFonts w:asciiTheme="minorEastAsia" w:eastAsiaTheme="minorEastAsia" w:hAnsiTheme="minorEastAsia" w:cs="Century"/>
          <w:sz w:val="22"/>
          <w:szCs w:val="22"/>
        </w:rPr>
        <w:t>PPS</w:t>
      </w:r>
      <w:r w:rsidR="000F3F8E" w:rsidRPr="00DF5CCF">
        <w:rPr>
          <w:rFonts w:asciiTheme="minorEastAsia" w:eastAsiaTheme="minorEastAsia" w:hAnsiTheme="minorEastAsia" w:cs="ＭＳ 明朝" w:hint="eastAsia"/>
          <w:sz w:val="22"/>
          <w:szCs w:val="22"/>
        </w:rPr>
        <w:t>が送電線利用時に託送料金を支払うことは至極当然のことであると思われる。</w:t>
      </w:r>
      <w:r w:rsidR="000F3F8E" w:rsidRPr="00DF5CCF">
        <w:rPr>
          <w:rFonts w:asciiTheme="minorEastAsia" w:eastAsiaTheme="minorEastAsia" w:hAnsiTheme="minorEastAsia" w:cs="ＭＳ 明朝"/>
          <w:sz w:val="22"/>
          <w:szCs w:val="22"/>
        </w:rPr>
        <w:t xml:space="preserve"> </w:t>
      </w:r>
    </w:p>
    <w:p w:rsidR="000F3F8E" w:rsidRPr="00DF5CCF" w:rsidRDefault="000F3F8E" w:rsidP="000F3F8E">
      <w:pPr>
        <w:pStyle w:val="Default"/>
        <w:rPr>
          <w:rFonts w:asciiTheme="minorEastAsia" w:eastAsiaTheme="minorEastAsia" w:hAnsiTheme="minorEastAsia" w:cs="ＭＳ 明朝"/>
          <w:sz w:val="22"/>
          <w:szCs w:val="22"/>
        </w:rPr>
      </w:pPr>
      <w:r w:rsidRPr="00DF5CCF">
        <w:rPr>
          <w:rFonts w:asciiTheme="minorEastAsia" w:eastAsiaTheme="minorEastAsia" w:hAnsiTheme="minorEastAsia" w:cs="ＭＳ 明朝" w:hint="eastAsia"/>
          <w:sz w:val="22"/>
          <w:szCs w:val="22"/>
        </w:rPr>
        <w:t>しかし、一般電気事業者が設定する託送料金が非常に高く、</w:t>
      </w:r>
      <w:r w:rsidRPr="00DF5CCF">
        <w:rPr>
          <w:rFonts w:asciiTheme="minorEastAsia" w:eastAsiaTheme="minorEastAsia" w:hAnsiTheme="minorEastAsia" w:cs="Century"/>
          <w:sz w:val="22"/>
          <w:szCs w:val="22"/>
        </w:rPr>
        <w:t>PPS</w:t>
      </w:r>
      <w:r w:rsidRPr="00DF5CCF">
        <w:rPr>
          <w:rFonts w:asciiTheme="minorEastAsia" w:eastAsiaTheme="minorEastAsia" w:hAnsiTheme="minorEastAsia" w:cs="ＭＳ 明朝" w:hint="eastAsia"/>
          <w:sz w:val="22"/>
          <w:szCs w:val="22"/>
        </w:rPr>
        <w:t>の採算を悪くしているということは事実である。</w:t>
      </w:r>
    </w:p>
    <w:p w:rsidR="00621935" w:rsidRPr="00DF5CCF" w:rsidRDefault="00621935" w:rsidP="000F3F8E">
      <w:pPr>
        <w:pStyle w:val="Default"/>
        <w:rPr>
          <w:rFonts w:asciiTheme="minorEastAsia" w:eastAsiaTheme="minorEastAsia" w:hAnsiTheme="minorEastAsia"/>
          <w:sz w:val="22"/>
          <w:szCs w:val="22"/>
        </w:rPr>
      </w:pPr>
      <w:r w:rsidRPr="00DF5CCF">
        <w:rPr>
          <w:rFonts w:asciiTheme="minorEastAsia" w:eastAsiaTheme="minorEastAsia" w:hAnsiTheme="minorEastAsia"/>
          <w:sz w:val="22"/>
          <w:szCs w:val="22"/>
        </w:rPr>
        <w:t>PPS</w:t>
      </w:r>
      <w:r w:rsidRPr="00DF5CCF">
        <w:rPr>
          <w:rFonts w:asciiTheme="minorEastAsia" w:eastAsiaTheme="minorEastAsia" w:hAnsiTheme="minorEastAsia" w:cs="ＭＳ 明朝" w:hint="eastAsia"/>
          <w:sz w:val="22"/>
          <w:szCs w:val="22"/>
        </w:rPr>
        <w:t>にとって託送料金が高いことを示す第一の根拠として、資源エネルギー庁</w:t>
      </w:r>
      <w:r w:rsidRPr="00DF5CCF">
        <w:rPr>
          <w:rFonts w:asciiTheme="minorEastAsia" w:eastAsiaTheme="minorEastAsia" w:hAnsiTheme="minorEastAsia" w:cs="ＭＳ 明朝"/>
          <w:sz w:val="22"/>
          <w:szCs w:val="22"/>
        </w:rPr>
        <w:t xml:space="preserve"> </w:t>
      </w:r>
      <w:r w:rsidRPr="00DF5CCF">
        <w:rPr>
          <w:rFonts w:asciiTheme="minorEastAsia" w:eastAsiaTheme="minorEastAsia" w:hAnsiTheme="minorEastAsia" w:cs="ＭＳ 明朝" w:hint="eastAsia"/>
          <w:sz w:val="22"/>
          <w:szCs w:val="22"/>
        </w:rPr>
        <w:t>電力・ガス事業部（</w:t>
      </w:r>
      <w:r w:rsidRPr="00DF5CCF">
        <w:rPr>
          <w:rFonts w:asciiTheme="minorEastAsia" w:eastAsiaTheme="minorEastAsia" w:hAnsiTheme="minorEastAsia"/>
          <w:sz w:val="22"/>
          <w:szCs w:val="22"/>
        </w:rPr>
        <w:t>2007</w:t>
      </w:r>
      <w:r w:rsidRPr="00DF5CCF">
        <w:rPr>
          <w:rFonts w:asciiTheme="minorEastAsia" w:eastAsiaTheme="minorEastAsia" w:hAnsiTheme="minorEastAsia" w:cs="ＭＳ 明朝" w:hint="eastAsia"/>
          <w:sz w:val="22"/>
          <w:szCs w:val="22"/>
        </w:rPr>
        <w:t>）の発表している「送配電部門における『超過利潤』の発生状況」を紹介する。</w:t>
      </w:r>
      <w:r w:rsidRPr="00DF5CCF">
        <w:rPr>
          <w:rFonts w:asciiTheme="minorEastAsia" w:eastAsiaTheme="minorEastAsia" w:hAnsiTheme="minorEastAsia" w:hint="eastAsia"/>
          <w:sz w:val="22"/>
          <w:szCs w:val="22"/>
        </w:rPr>
        <w:t>資源エネルギー庁の発表した資料より、一般電気事業者は</w:t>
      </w:r>
      <w:r w:rsidRPr="00DF5CCF">
        <w:rPr>
          <w:rFonts w:asciiTheme="minorEastAsia" w:eastAsiaTheme="minorEastAsia" w:hAnsiTheme="minorEastAsia" w:cs="Century"/>
          <w:sz w:val="22"/>
          <w:szCs w:val="22"/>
        </w:rPr>
        <w:t>PPS</w:t>
      </w:r>
      <w:r w:rsidRPr="00DF5CCF">
        <w:rPr>
          <w:rFonts w:asciiTheme="minorEastAsia" w:eastAsiaTheme="minorEastAsia" w:hAnsiTheme="minorEastAsia" w:hint="eastAsia"/>
          <w:sz w:val="22"/>
          <w:szCs w:val="22"/>
        </w:rPr>
        <w:t>から必要以上の託送料金を徴収していることが分かった。</w:t>
      </w:r>
    </w:p>
    <w:p w:rsidR="00621935" w:rsidRDefault="00621935" w:rsidP="000F3F8E">
      <w:pPr>
        <w:pStyle w:val="Default"/>
        <w:rPr>
          <w:rFonts w:ascii="ＭＳ 明朝" w:eastAsia="ＭＳ 明朝" w:hAnsi="Century" w:cs="ＭＳ 明朝"/>
          <w:sz w:val="21"/>
          <w:szCs w:val="21"/>
        </w:rPr>
      </w:pPr>
    </w:p>
    <w:p w:rsidR="00621935" w:rsidRPr="00DF5CCF" w:rsidRDefault="00621935" w:rsidP="000F3F8E">
      <w:pPr>
        <w:pStyle w:val="Default"/>
        <w:rPr>
          <w:rFonts w:asciiTheme="minorEastAsia" w:eastAsiaTheme="minorEastAsia" w:hAnsiTheme="minorEastAsia" w:cs="ＭＳ 明朝"/>
          <w:sz w:val="22"/>
          <w:szCs w:val="22"/>
        </w:rPr>
      </w:pPr>
      <w:r w:rsidRPr="00DF5CCF">
        <w:rPr>
          <w:rFonts w:asciiTheme="minorEastAsia" w:eastAsiaTheme="minorEastAsia" w:hAnsiTheme="minorEastAsia" w:cs="ＭＳ 明朝" w:hint="eastAsia"/>
          <w:sz w:val="22"/>
          <w:szCs w:val="22"/>
        </w:rPr>
        <w:t>図表</w:t>
      </w:r>
      <w:r w:rsidR="00AD0972">
        <w:rPr>
          <w:rFonts w:asciiTheme="minorEastAsia" w:eastAsiaTheme="minorEastAsia" w:hAnsiTheme="minorEastAsia" w:cs="ＭＳ 明朝" w:hint="eastAsia"/>
          <w:sz w:val="22"/>
          <w:szCs w:val="22"/>
        </w:rPr>
        <w:t>10</w:t>
      </w:r>
      <w:r w:rsidR="003718D6" w:rsidRPr="00DF5CCF">
        <w:rPr>
          <w:rFonts w:asciiTheme="minorEastAsia" w:eastAsiaTheme="minorEastAsia" w:hAnsiTheme="minorEastAsia" w:cs="ＭＳ 明朝" w:hint="eastAsia"/>
          <w:sz w:val="22"/>
          <w:szCs w:val="22"/>
        </w:rPr>
        <w:t xml:space="preserve">　各一般電気事業者の送電部門超過利潤額</w:t>
      </w:r>
    </w:p>
    <w:tbl>
      <w:tblPr>
        <w:tblW w:w="8379" w:type="dxa"/>
        <w:tblInd w:w="84" w:type="dxa"/>
        <w:tblCellMar>
          <w:left w:w="99" w:type="dxa"/>
          <w:right w:w="99" w:type="dxa"/>
        </w:tblCellMar>
        <w:tblLook w:val="04A0"/>
      </w:tblPr>
      <w:tblGrid>
        <w:gridCol w:w="1433"/>
        <w:gridCol w:w="3402"/>
        <w:gridCol w:w="3544"/>
      </w:tblGrid>
      <w:tr w:rsidR="00621935" w:rsidRPr="00DF5CCF" w:rsidTr="00DF5CCF">
        <w:trPr>
          <w:trHeight w:val="27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935" w:rsidRPr="00DF5CCF" w:rsidRDefault="00621935" w:rsidP="00621935">
            <w:pPr>
              <w:widowControl/>
              <w:jc w:val="left"/>
              <w:rPr>
                <w:rFonts w:asciiTheme="minorEastAsia" w:hAnsiTheme="minorEastAsia" w:cs="ＭＳ Ｐゴシック"/>
                <w:color w:val="000000"/>
                <w:kern w:val="0"/>
                <w:sz w:val="22"/>
              </w:rPr>
            </w:pPr>
            <w:r w:rsidRPr="00DF5CCF">
              <w:rPr>
                <w:rFonts w:asciiTheme="minorEastAsia" w:hAnsiTheme="minorEastAsia" w:cs="ＭＳ Ｐゴシック" w:hint="eastAsia"/>
                <w:color w:val="000000"/>
                <w:kern w:val="0"/>
                <w:sz w:val="22"/>
              </w:rPr>
              <w:t xml:space="preserve">　</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621935" w:rsidRPr="00DF5CCF" w:rsidRDefault="00621935" w:rsidP="00621935">
            <w:pPr>
              <w:widowControl/>
              <w:jc w:val="left"/>
              <w:rPr>
                <w:rFonts w:asciiTheme="minorEastAsia" w:hAnsiTheme="minorEastAsia" w:cs="ＭＳ Ｐゴシック"/>
                <w:color w:val="000000"/>
                <w:kern w:val="0"/>
                <w:sz w:val="22"/>
              </w:rPr>
            </w:pPr>
            <w:r w:rsidRPr="00DF5CCF">
              <w:rPr>
                <w:rFonts w:asciiTheme="minorEastAsia" w:hAnsiTheme="minorEastAsia" w:cs="ＭＳ Ｐゴシック" w:hint="eastAsia"/>
                <w:color w:val="000000"/>
                <w:kern w:val="0"/>
                <w:sz w:val="22"/>
              </w:rPr>
              <w:t>平成２２年度超過利潤額(億円)</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621935" w:rsidRPr="00DF5CCF" w:rsidRDefault="00621935" w:rsidP="00621935">
            <w:pPr>
              <w:widowControl/>
              <w:jc w:val="left"/>
              <w:rPr>
                <w:rFonts w:asciiTheme="minorEastAsia" w:hAnsiTheme="minorEastAsia" w:cs="ＭＳ Ｐゴシック"/>
                <w:color w:val="000000"/>
                <w:kern w:val="0"/>
                <w:sz w:val="22"/>
              </w:rPr>
            </w:pPr>
            <w:r w:rsidRPr="00DF5CCF">
              <w:rPr>
                <w:rFonts w:asciiTheme="minorEastAsia" w:hAnsiTheme="minorEastAsia" w:cs="ＭＳ Ｐゴシック" w:hint="eastAsia"/>
                <w:color w:val="000000"/>
                <w:kern w:val="0"/>
                <w:sz w:val="22"/>
              </w:rPr>
              <w:t>平成２４年度超過利潤額(億円)</w:t>
            </w:r>
          </w:p>
        </w:tc>
      </w:tr>
      <w:tr w:rsidR="00621935" w:rsidRPr="00DF5CCF" w:rsidTr="00DF5CCF">
        <w:trPr>
          <w:trHeight w:val="27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621935" w:rsidRPr="00DF5CCF" w:rsidRDefault="00621935" w:rsidP="00621935">
            <w:pPr>
              <w:widowControl/>
              <w:jc w:val="left"/>
              <w:rPr>
                <w:rFonts w:asciiTheme="minorEastAsia" w:hAnsiTheme="minorEastAsia" w:cs="ＭＳ Ｐゴシック"/>
                <w:color w:val="000000"/>
                <w:kern w:val="0"/>
                <w:sz w:val="22"/>
              </w:rPr>
            </w:pPr>
            <w:r w:rsidRPr="00DF5CCF">
              <w:rPr>
                <w:rFonts w:asciiTheme="minorEastAsia" w:hAnsiTheme="minorEastAsia" w:cs="ＭＳ Ｐゴシック" w:hint="eastAsia"/>
                <w:color w:val="000000"/>
                <w:kern w:val="0"/>
                <w:sz w:val="22"/>
              </w:rPr>
              <w:t>北海道電力</w:t>
            </w:r>
          </w:p>
        </w:tc>
        <w:tc>
          <w:tcPr>
            <w:tcW w:w="3402" w:type="dxa"/>
            <w:tcBorders>
              <w:top w:val="nil"/>
              <w:left w:val="nil"/>
              <w:bottom w:val="single" w:sz="4" w:space="0" w:color="auto"/>
              <w:right w:val="single" w:sz="4" w:space="0" w:color="auto"/>
            </w:tcBorders>
            <w:shd w:val="clear" w:color="auto" w:fill="auto"/>
            <w:noWrap/>
            <w:vAlign w:val="center"/>
            <w:hideMark/>
          </w:tcPr>
          <w:p w:rsidR="00621935" w:rsidRPr="00DF5CCF" w:rsidRDefault="00621935" w:rsidP="00621935">
            <w:pPr>
              <w:widowControl/>
              <w:jc w:val="right"/>
              <w:rPr>
                <w:rFonts w:asciiTheme="minorEastAsia" w:hAnsiTheme="minorEastAsia" w:cs="ＭＳ Ｐゴシック"/>
                <w:color w:val="000000"/>
                <w:kern w:val="0"/>
                <w:sz w:val="22"/>
              </w:rPr>
            </w:pPr>
            <w:r w:rsidRPr="00DF5CCF">
              <w:rPr>
                <w:rFonts w:asciiTheme="minorEastAsia" w:hAnsiTheme="minorEastAsia" w:cs="ＭＳ Ｐゴシック" w:hint="eastAsia"/>
                <w:color w:val="000000"/>
                <w:kern w:val="0"/>
                <w:sz w:val="22"/>
              </w:rPr>
              <w:t>27</w:t>
            </w:r>
          </w:p>
        </w:tc>
        <w:tc>
          <w:tcPr>
            <w:tcW w:w="3544" w:type="dxa"/>
            <w:tcBorders>
              <w:top w:val="nil"/>
              <w:left w:val="nil"/>
              <w:bottom w:val="single" w:sz="4" w:space="0" w:color="auto"/>
              <w:right w:val="single" w:sz="4" w:space="0" w:color="auto"/>
            </w:tcBorders>
            <w:shd w:val="clear" w:color="auto" w:fill="auto"/>
            <w:noWrap/>
            <w:vAlign w:val="center"/>
            <w:hideMark/>
          </w:tcPr>
          <w:p w:rsidR="00621935" w:rsidRPr="00DF5CCF" w:rsidRDefault="00621935" w:rsidP="00621935">
            <w:pPr>
              <w:widowControl/>
              <w:jc w:val="right"/>
              <w:rPr>
                <w:rFonts w:asciiTheme="minorEastAsia" w:hAnsiTheme="minorEastAsia" w:cs="ＭＳ Ｐゴシック"/>
                <w:color w:val="000000"/>
                <w:kern w:val="0"/>
                <w:sz w:val="22"/>
              </w:rPr>
            </w:pPr>
            <w:r w:rsidRPr="00DF5CCF">
              <w:rPr>
                <w:rFonts w:asciiTheme="minorEastAsia" w:hAnsiTheme="minorEastAsia" w:cs="ＭＳ Ｐゴシック" w:hint="eastAsia"/>
                <w:color w:val="000000"/>
                <w:kern w:val="0"/>
                <w:sz w:val="22"/>
              </w:rPr>
              <w:t>-1</w:t>
            </w:r>
          </w:p>
        </w:tc>
      </w:tr>
      <w:tr w:rsidR="00621935" w:rsidRPr="00DF5CCF" w:rsidTr="00DF5CCF">
        <w:trPr>
          <w:trHeight w:val="27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621935" w:rsidRPr="00DF5CCF" w:rsidRDefault="00621935" w:rsidP="00621935">
            <w:pPr>
              <w:widowControl/>
              <w:jc w:val="left"/>
              <w:rPr>
                <w:rFonts w:asciiTheme="minorEastAsia" w:hAnsiTheme="minorEastAsia" w:cs="ＭＳ Ｐゴシック"/>
                <w:color w:val="000000"/>
                <w:kern w:val="0"/>
                <w:sz w:val="22"/>
              </w:rPr>
            </w:pPr>
            <w:r w:rsidRPr="00DF5CCF">
              <w:rPr>
                <w:rFonts w:asciiTheme="minorEastAsia" w:hAnsiTheme="minorEastAsia" w:cs="ＭＳ Ｐゴシック" w:hint="eastAsia"/>
                <w:color w:val="000000"/>
                <w:kern w:val="0"/>
                <w:sz w:val="22"/>
              </w:rPr>
              <w:t>東北電力</w:t>
            </w:r>
          </w:p>
        </w:tc>
        <w:tc>
          <w:tcPr>
            <w:tcW w:w="3402" w:type="dxa"/>
            <w:tcBorders>
              <w:top w:val="nil"/>
              <w:left w:val="nil"/>
              <w:bottom w:val="single" w:sz="4" w:space="0" w:color="auto"/>
              <w:right w:val="single" w:sz="4" w:space="0" w:color="auto"/>
            </w:tcBorders>
            <w:shd w:val="clear" w:color="auto" w:fill="auto"/>
            <w:noWrap/>
            <w:vAlign w:val="center"/>
            <w:hideMark/>
          </w:tcPr>
          <w:p w:rsidR="00621935" w:rsidRPr="00DF5CCF" w:rsidRDefault="00621935" w:rsidP="00621935">
            <w:pPr>
              <w:widowControl/>
              <w:jc w:val="right"/>
              <w:rPr>
                <w:rFonts w:asciiTheme="minorEastAsia" w:hAnsiTheme="minorEastAsia" w:cs="ＭＳ Ｐゴシック"/>
                <w:color w:val="000000"/>
                <w:kern w:val="0"/>
                <w:sz w:val="22"/>
              </w:rPr>
            </w:pPr>
            <w:r w:rsidRPr="00DF5CCF">
              <w:rPr>
                <w:rFonts w:asciiTheme="minorEastAsia" w:hAnsiTheme="minorEastAsia" w:cs="ＭＳ Ｐゴシック" w:hint="eastAsia"/>
                <w:color w:val="000000"/>
                <w:kern w:val="0"/>
                <w:sz w:val="22"/>
              </w:rPr>
              <w:t>0.9</w:t>
            </w:r>
          </w:p>
        </w:tc>
        <w:tc>
          <w:tcPr>
            <w:tcW w:w="3544" w:type="dxa"/>
            <w:tcBorders>
              <w:top w:val="nil"/>
              <w:left w:val="nil"/>
              <w:bottom w:val="single" w:sz="4" w:space="0" w:color="auto"/>
              <w:right w:val="single" w:sz="4" w:space="0" w:color="auto"/>
            </w:tcBorders>
            <w:shd w:val="clear" w:color="auto" w:fill="auto"/>
            <w:noWrap/>
            <w:vAlign w:val="center"/>
            <w:hideMark/>
          </w:tcPr>
          <w:p w:rsidR="00621935" w:rsidRPr="00DF5CCF" w:rsidRDefault="00621935" w:rsidP="00621935">
            <w:pPr>
              <w:widowControl/>
              <w:jc w:val="right"/>
              <w:rPr>
                <w:rFonts w:asciiTheme="minorEastAsia" w:hAnsiTheme="minorEastAsia" w:cs="ＭＳ Ｐゴシック"/>
                <w:color w:val="000000"/>
                <w:kern w:val="0"/>
                <w:sz w:val="22"/>
              </w:rPr>
            </w:pPr>
            <w:r w:rsidRPr="00DF5CCF">
              <w:rPr>
                <w:rFonts w:asciiTheme="minorEastAsia" w:hAnsiTheme="minorEastAsia" w:cs="ＭＳ Ｐゴシック" w:hint="eastAsia"/>
                <w:color w:val="000000"/>
                <w:kern w:val="0"/>
                <w:sz w:val="22"/>
              </w:rPr>
              <w:t>262</w:t>
            </w:r>
          </w:p>
        </w:tc>
      </w:tr>
      <w:tr w:rsidR="00621935" w:rsidRPr="00DF5CCF" w:rsidTr="00DF5CCF">
        <w:trPr>
          <w:trHeight w:val="27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621935" w:rsidRPr="00DF5CCF" w:rsidRDefault="00621935" w:rsidP="00621935">
            <w:pPr>
              <w:widowControl/>
              <w:jc w:val="left"/>
              <w:rPr>
                <w:rFonts w:asciiTheme="minorEastAsia" w:hAnsiTheme="minorEastAsia" w:cs="ＭＳ Ｐゴシック"/>
                <w:color w:val="000000"/>
                <w:kern w:val="0"/>
                <w:sz w:val="22"/>
              </w:rPr>
            </w:pPr>
            <w:r w:rsidRPr="00DF5CCF">
              <w:rPr>
                <w:rFonts w:asciiTheme="minorEastAsia" w:hAnsiTheme="minorEastAsia" w:cs="ＭＳ Ｐゴシック" w:hint="eastAsia"/>
                <w:color w:val="000000"/>
                <w:kern w:val="0"/>
                <w:sz w:val="22"/>
              </w:rPr>
              <w:t>東京電力</w:t>
            </w:r>
          </w:p>
        </w:tc>
        <w:tc>
          <w:tcPr>
            <w:tcW w:w="3402" w:type="dxa"/>
            <w:tcBorders>
              <w:top w:val="nil"/>
              <w:left w:val="nil"/>
              <w:bottom w:val="single" w:sz="4" w:space="0" w:color="auto"/>
              <w:right w:val="single" w:sz="4" w:space="0" w:color="auto"/>
            </w:tcBorders>
            <w:shd w:val="clear" w:color="auto" w:fill="auto"/>
            <w:noWrap/>
            <w:vAlign w:val="center"/>
            <w:hideMark/>
          </w:tcPr>
          <w:p w:rsidR="00621935" w:rsidRPr="00DF5CCF" w:rsidRDefault="00621935" w:rsidP="00621935">
            <w:pPr>
              <w:widowControl/>
              <w:jc w:val="right"/>
              <w:rPr>
                <w:rFonts w:asciiTheme="minorEastAsia" w:hAnsiTheme="minorEastAsia" w:cs="ＭＳ Ｐゴシック"/>
                <w:color w:val="000000"/>
                <w:kern w:val="0"/>
                <w:sz w:val="22"/>
              </w:rPr>
            </w:pPr>
            <w:r w:rsidRPr="00DF5CCF">
              <w:rPr>
                <w:rFonts w:asciiTheme="minorEastAsia" w:hAnsiTheme="minorEastAsia" w:cs="ＭＳ Ｐゴシック" w:hint="eastAsia"/>
                <w:color w:val="000000"/>
                <w:kern w:val="0"/>
                <w:sz w:val="22"/>
              </w:rPr>
              <w:t>397</w:t>
            </w:r>
          </w:p>
        </w:tc>
        <w:tc>
          <w:tcPr>
            <w:tcW w:w="3544" w:type="dxa"/>
            <w:tcBorders>
              <w:top w:val="nil"/>
              <w:left w:val="nil"/>
              <w:bottom w:val="single" w:sz="4" w:space="0" w:color="auto"/>
              <w:right w:val="single" w:sz="4" w:space="0" w:color="auto"/>
            </w:tcBorders>
            <w:shd w:val="clear" w:color="auto" w:fill="auto"/>
            <w:noWrap/>
            <w:vAlign w:val="center"/>
            <w:hideMark/>
          </w:tcPr>
          <w:p w:rsidR="00621935" w:rsidRPr="00DF5CCF" w:rsidRDefault="00621935" w:rsidP="00621935">
            <w:pPr>
              <w:widowControl/>
              <w:jc w:val="right"/>
              <w:rPr>
                <w:rFonts w:asciiTheme="minorEastAsia" w:hAnsiTheme="minorEastAsia" w:cs="ＭＳ Ｐゴシック"/>
                <w:color w:val="000000"/>
                <w:kern w:val="0"/>
                <w:sz w:val="22"/>
              </w:rPr>
            </w:pPr>
            <w:r w:rsidRPr="00DF5CCF">
              <w:rPr>
                <w:rFonts w:asciiTheme="minorEastAsia" w:hAnsiTheme="minorEastAsia" w:cs="ＭＳ Ｐゴシック" w:hint="eastAsia"/>
                <w:color w:val="000000"/>
                <w:kern w:val="0"/>
                <w:sz w:val="22"/>
              </w:rPr>
              <w:t>279</w:t>
            </w:r>
          </w:p>
        </w:tc>
      </w:tr>
      <w:tr w:rsidR="00621935" w:rsidRPr="00DF5CCF" w:rsidTr="00DF5CCF">
        <w:trPr>
          <w:trHeight w:val="27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621935" w:rsidRPr="00DF5CCF" w:rsidRDefault="00621935" w:rsidP="00621935">
            <w:pPr>
              <w:widowControl/>
              <w:jc w:val="left"/>
              <w:rPr>
                <w:rFonts w:asciiTheme="minorEastAsia" w:hAnsiTheme="minorEastAsia" w:cs="ＭＳ Ｐゴシック"/>
                <w:color w:val="000000"/>
                <w:kern w:val="0"/>
                <w:sz w:val="22"/>
              </w:rPr>
            </w:pPr>
            <w:r w:rsidRPr="00DF5CCF">
              <w:rPr>
                <w:rFonts w:asciiTheme="minorEastAsia" w:hAnsiTheme="minorEastAsia" w:cs="ＭＳ Ｐゴシック" w:hint="eastAsia"/>
                <w:color w:val="000000"/>
                <w:kern w:val="0"/>
                <w:sz w:val="22"/>
              </w:rPr>
              <w:t>北陸電力</w:t>
            </w:r>
          </w:p>
        </w:tc>
        <w:tc>
          <w:tcPr>
            <w:tcW w:w="3402" w:type="dxa"/>
            <w:tcBorders>
              <w:top w:val="nil"/>
              <w:left w:val="nil"/>
              <w:bottom w:val="single" w:sz="4" w:space="0" w:color="auto"/>
              <w:right w:val="single" w:sz="4" w:space="0" w:color="auto"/>
            </w:tcBorders>
            <w:shd w:val="clear" w:color="auto" w:fill="auto"/>
            <w:noWrap/>
            <w:vAlign w:val="center"/>
            <w:hideMark/>
          </w:tcPr>
          <w:p w:rsidR="00621935" w:rsidRPr="00DF5CCF" w:rsidRDefault="00621935" w:rsidP="00621935">
            <w:pPr>
              <w:widowControl/>
              <w:jc w:val="right"/>
              <w:rPr>
                <w:rFonts w:asciiTheme="minorEastAsia" w:hAnsiTheme="minorEastAsia" w:cs="ＭＳ Ｐゴシック"/>
                <w:color w:val="000000"/>
                <w:kern w:val="0"/>
                <w:sz w:val="22"/>
              </w:rPr>
            </w:pPr>
            <w:r w:rsidRPr="00DF5CCF">
              <w:rPr>
                <w:rFonts w:asciiTheme="minorEastAsia" w:hAnsiTheme="minorEastAsia" w:cs="ＭＳ Ｐゴシック" w:hint="eastAsia"/>
                <w:color w:val="000000"/>
                <w:kern w:val="0"/>
                <w:sz w:val="22"/>
              </w:rPr>
              <w:t>28</w:t>
            </w:r>
          </w:p>
        </w:tc>
        <w:tc>
          <w:tcPr>
            <w:tcW w:w="3544" w:type="dxa"/>
            <w:tcBorders>
              <w:top w:val="nil"/>
              <w:left w:val="nil"/>
              <w:bottom w:val="single" w:sz="4" w:space="0" w:color="auto"/>
              <w:right w:val="single" w:sz="4" w:space="0" w:color="auto"/>
            </w:tcBorders>
            <w:shd w:val="clear" w:color="auto" w:fill="auto"/>
            <w:noWrap/>
            <w:vAlign w:val="center"/>
            <w:hideMark/>
          </w:tcPr>
          <w:p w:rsidR="00621935" w:rsidRPr="00DF5CCF" w:rsidRDefault="00621935" w:rsidP="00621935">
            <w:pPr>
              <w:widowControl/>
              <w:jc w:val="right"/>
              <w:rPr>
                <w:rFonts w:asciiTheme="minorEastAsia" w:hAnsiTheme="minorEastAsia" w:cs="ＭＳ Ｐゴシック"/>
                <w:color w:val="000000"/>
                <w:kern w:val="0"/>
                <w:sz w:val="22"/>
              </w:rPr>
            </w:pPr>
            <w:r w:rsidRPr="00DF5CCF">
              <w:rPr>
                <w:rFonts w:asciiTheme="minorEastAsia" w:hAnsiTheme="minorEastAsia" w:cs="ＭＳ Ｐゴシック" w:hint="eastAsia"/>
                <w:color w:val="000000"/>
                <w:kern w:val="0"/>
                <w:sz w:val="22"/>
              </w:rPr>
              <w:t>-19</w:t>
            </w:r>
          </w:p>
        </w:tc>
      </w:tr>
      <w:tr w:rsidR="00621935" w:rsidRPr="00DF5CCF" w:rsidTr="00DF5CCF">
        <w:trPr>
          <w:trHeight w:val="27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621935" w:rsidRPr="00DF5CCF" w:rsidRDefault="00621935" w:rsidP="00621935">
            <w:pPr>
              <w:widowControl/>
              <w:jc w:val="left"/>
              <w:rPr>
                <w:rFonts w:asciiTheme="minorEastAsia" w:hAnsiTheme="minorEastAsia" w:cs="ＭＳ Ｐゴシック"/>
                <w:color w:val="000000"/>
                <w:kern w:val="0"/>
                <w:sz w:val="22"/>
              </w:rPr>
            </w:pPr>
            <w:r w:rsidRPr="00DF5CCF">
              <w:rPr>
                <w:rFonts w:asciiTheme="minorEastAsia" w:hAnsiTheme="minorEastAsia" w:cs="ＭＳ Ｐゴシック" w:hint="eastAsia"/>
                <w:color w:val="000000"/>
                <w:kern w:val="0"/>
                <w:sz w:val="22"/>
              </w:rPr>
              <w:t>中部電力</w:t>
            </w:r>
          </w:p>
        </w:tc>
        <w:tc>
          <w:tcPr>
            <w:tcW w:w="3402" w:type="dxa"/>
            <w:tcBorders>
              <w:top w:val="nil"/>
              <w:left w:val="nil"/>
              <w:bottom w:val="single" w:sz="4" w:space="0" w:color="auto"/>
              <w:right w:val="single" w:sz="4" w:space="0" w:color="auto"/>
            </w:tcBorders>
            <w:shd w:val="clear" w:color="auto" w:fill="auto"/>
            <w:noWrap/>
            <w:vAlign w:val="center"/>
            <w:hideMark/>
          </w:tcPr>
          <w:p w:rsidR="00621935" w:rsidRPr="00DF5CCF" w:rsidRDefault="00621935" w:rsidP="00621935">
            <w:pPr>
              <w:widowControl/>
              <w:jc w:val="right"/>
              <w:rPr>
                <w:rFonts w:asciiTheme="minorEastAsia" w:hAnsiTheme="minorEastAsia" w:cs="ＭＳ Ｐゴシック"/>
                <w:color w:val="000000"/>
                <w:kern w:val="0"/>
                <w:sz w:val="22"/>
              </w:rPr>
            </w:pPr>
            <w:r w:rsidRPr="00DF5CCF">
              <w:rPr>
                <w:rFonts w:asciiTheme="minorEastAsia" w:hAnsiTheme="minorEastAsia" w:cs="ＭＳ Ｐゴシック" w:hint="eastAsia"/>
                <w:color w:val="000000"/>
                <w:kern w:val="0"/>
                <w:sz w:val="22"/>
              </w:rPr>
              <w:t>-154</w:t>
            </w:r>
          </w:p>
        </w:tc>
        <w:tc>
          <w:tcPr>
            <w:tcW w:w="3544" w:type="dxa"/>
            <w:tcBorders>
              <w:top w:val="nil"/>
              <w:left w:val="nil"/>
              <w:bottom w:val="single" w:sz="4" w:space="0" w:color="auto"/>
              <w:right w:val="single" w:sz="4" w:space="0" w:color="auto"/>
            </w:tcBorders>
            <w:shd w:val="clear" w:color="auto" w:fill="auto"/>
            <w:noWrap/>
            <w:vAlign w:val="center"/>
            <w:hideMark/>
          </w:tcPr>
          <w:p w:rsidR="00621935" w:rsidRPr="00DF5CCF" w:rsidRDefault="00621935" w:rsidP="00621935">
            <w:pPr>
              <w:widowControl/>
              <w:jc w:val="right"/>
              <w:rPr>
                <w:rFonts w:asciiTheme="minorEastAsia" w:hAnsiTheme="minorEastAsia" w:cs="ＭＳ Ｐゴシック"/>
                <w:color w:val="000000"/>
                <w:kern w:val="0"/>
                <w:sz w:val="22"/>
              </w:rPr>
            </w:pPr>
            <w:r w:rsidRPr="00DF5CCF">
              <w:rPr>
                <w:rFonts w:asciiTheme="minorEastAsia" w:hAnsiTheme="minorEastAsia" w:cs="ＭＳ Ｐゴシック" w:hint="eastAsia"/>
                <w:color w:val="000000"/>
                <w:kern w:val="0"/>
                <w:sz w:val="22"/>
              </w:rPr>
              <w:t>-18</w:t>
            </w:r>
          </w:p>
        </w:tc>
      </w:tr>
      <w:tr w:rsidR="00621935" w:rsidRPr="00DF5CCF" w:rsidTr="00DF5CCF">
        <w:trPr>
          <w:trHeight w:val="27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621935" w:rsidRPr="00DF5CCF" w:rsidRDefault="00621935" w:rsidP="00621935">
            <w:pPr>
              <w:widowControl/>
              <w:jc w:val="left"/>
              <w:rPr>
                <w:rFonts w:asciiTheme="minorEastAsia" w:hAnsiTheme="minorEastAsia" w:cs="ＭＳ Ｐゴシック"/>
                <w:color w:val="000000"/>
                <w:kern w:val="0"/>
                <w:sz w:val="22"/>
              </w:rPr>
            </w:pPr>
            <w:r w:rsidRPr="00DF5CCF">
              <w:rPr>
                <w:rFonts w:asciiTheme="minorEastAsia" w:hAnsiTheme="minorEastAsia" w:cs="ＭＳ Ｐゴシック" w:hint="eastAsia"/>
                <w:color w:val="000000"/>
                <w:kern w:val="0"/>
                <w:sz w:val="22"/>
              </w:rPr>
              <w:t>関西電力</w:t>
            </w:r>
          </w:p>
        </w:tc>
        <w:tc>
          <w:tcPr>
            <w:tcW w:w="3402" w:type="dxa"/>
            <w:tcBorders>
              <w:top w:val="nil"/>
              <w:left w:val="nil"/>
              <w:bottom w:val="single" w:sz="4" w:space="0" w:color="auto"/>
              <w:right w:val="single" w:sz="4" w:space="0" w:color="auto"/>
            </w:tcBorders>
            <w:shd w:val="clear" w:color="auto" w:fill="auto"/>
            <w:noWrap/>
            <w:vAlign w:val="center"/>
            <w:hideMark/>
          </w:tcPr>
          <w:p w:rsidR="00621935" w:rsidRPr="00DF5CCF" w:rsidRDefault="00621935" w:rsidP="00621935">
            <w:pPr>
              <w:widowControl/>
              <w:jc w:val="right"/>
              <w:rPr>
                <w:rFonts w:asciiTheme="minorEastAsia" w:hAnsiTheme="minorEastAsia" w:cs="ＭＳ Ｐゴシック"/>
                <w:color w:val="000000"/>
                <w:kern w:val="0"/>
                <w:sz w:val="22"/>
              </w:rPr>
            </w:pPr>
            <w:r w:rsidRPr="00DF5CCF">
              <w:rPr>
                <w:rFonts w:asciiTheme="minorEastAsia" w:hAnsiTheme="minorEastAsia" w:cs="ＭＳ Ｐゴシック" w:hint="eastAsia"/>
                <w:color w:val="000000"/>
                <w:kern w:val="0"/>
                <w:sz w:val="22"/>
              </w:rPr>
              <w:t>52</w:t>
            </w:r>
          </w:p>
        </w:tc>
        <w:tc>
          <w:tcPr>
            <w:tcW w:w="3544" w:type="dxa"/>
            <w:tcBorders>
              <w:top w:val="nil"/>
              <w:left w:val="nil"/>
              <w:bottom w:val="single" w:sz="4" w:space="0" w:color="auto"/>
              <w:right w:val="single" w:sz="4" w:space="0" w:color="auto"/>
            </w:tcBorders>
            <w:shd w:val="clear" w:color="auto" w:fill="auto"/>
            <w:noWrap/>
            <w:vAlign w:val="center"/>
            <w:hideMark/>
          </w:tcPr>
          <w:p w:rsidR="00621935" w:rsidRPr="00DF5CCF" w:rsidRDefault="00621935" w:rsidP="00621935">
            <w:pPr>
              <w:widowControl/>
              <w:jc w:val="right"/>
              <w:rPr>
                <w:rFonts w:asciiTheme="minorEastAsia" w:hAnsiTheme="minorEastAsia" w:cs="ＭＳ Ｐゴシック"/>
                <w:color w:val="000000"/>
                <w:kern w:val="0"/>
                <w:sz w:val="22"/>
              </w:rPr>
            </w:pPr>
            <w:r w:rsidRPr="00DF5CCF">
              <w:rPr>
                <w:rFonts w:asciiTheme="minorEastAsia" w:hAnsiTheme="minorEastAsia" w:cs="ＭＳ Ｐゴシック" w:hint="eastAsia"/>
                <w:color w:val="000000"/>
                <w:kern w:val="0"/>
                <w:sz w:val="22"/>
              </w:rPr>
              <w:t>-71</w:t>
            </w:r>
          </w:p>
        </w:tc>
      </w:tr>
      <w:tr w:rsidR="00621935" w:rsidRPr="00DF5CCF" w:rsidTr="00DF5CCF">
        <w:trPr>
          <w:trHeight w:val="27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621935" w:rsidRPr="00DF5CCF" w:rsidRDefault="00621935" w:rsidP="00621935">
            <w:pPr>
              <w:widowControl/>
              <w:jc w:val="left"/>
              <w:rPr>
                <w:rFonts w:asciiTheme="minorEastAsia" w:hAnsiTheme="minorEastAsia" w:cs="ＭＳ Ｐゴシック"/>
                <w:color w:val="000000"/>
                <w:kern w:val="0"/>
                <w:sz w:val="22"/>
              </w:rPr>
            </w:pPr>
            <w:r w:rsidRPr="00DF5CCF">
              <w:rPr>
                <w:rFonts w:asciiTheme="minorEastAsia" w:hAnsiTheme="minorEastAsia" w:cs="ＭＳ Ｐゴシック" w:hint="eastAsia"/>
                <w:color w:val="000000"/>
                <w:kern w:val="0"/>
                <w:sz w:val="22"/>
              </w:rPr>
              <w:t>中国電力</w:t>
            </w:r>
          </w:p>
        </w:tc>
        <w:tc>
          <w:tcPr>
            <w:tcW w:w="3402" w:type="dxa"/>
            <w:tcBorders>
              <w:top w:val="nil"/>
              <w:left w:val="nil"/>
              <w:bottom w:val="single" w:sz="4" w:space="0" w:color="auto"/>
              <w:right w:val="single" w:sz="4" w:space="0" w:color="auto"/>
            </w:tcBorders>
            <w:shd w:val="clear" w:color="auto" w:fill="auto"/>
            <w:noWrap/>
            <w:vAlign w:val="center"/>
            <w:hideMark/>
          </w:tcPr>
          <w:p w:rsidR="00621935" w:rsidRPr="00DF5CCF" w:rsidRDefault="00621935" w:rsidP="00621935">
            <w:pPr>
              <w:widowControl/>
              <w:jc w:val="right"/>
              <w:rPr>
                <w:rFonts w:asciiTheme="minorEastAsia" w:hAnsiTheme="minorEastAsia" w:cs="ＭＳ Ｐゴシック"/>
                <w:color w:val="000000"/>
                <w:kern w:val="0"/>
                <w:sz w:val="22"/>
              </w:rPr>
            </w:pPr>
            <w:r w:rsidRPr="00DF5CCF">
              <w:rPr>
                <w:rFonts w:asciiTheme="minorEastAsia" w:hAnsiTheme="minorEastAsia" w:cs="ＭＳ Ｐゴシック" w:hint="eastAsia"/>
                <w:color w:val="000000"/>
                <w:kern w:val="0"/>
                <w:sz w:val="22"/>
              </w:rPr>
              <w:t>112</w:t>
            </w:r>
          </w:p>
        </w:tc>
        <w:tc>
          <w:tcPr>
            <w:tcW w:w="3544" w:type="dxa"/>
            <w:tcBorders>
              <w:top w:val="nil"/>
              <w:left w:val="nil"/>
              <w:bottom w:val="single" w:sz="4" w:space="0" w:color="auto"/>
              <w:right w:val="single" w:sz="4" w:space="0" w:color="auto"/>
            </w:tcBorders>
            <w:shd w:val="clear" w:color="auto" w:fill="auto"/>
            <w:noWrap/>
            <w:vAlign w:val="center"/>
            <w:hideMark/>
          </w:tcPr>
          <w:p w:rsidR="00621935" w:rsidRPr="00DF5CCF" w:rsidRDefault="00621935" w:rsidP="00621935">
            <w:pPr>
              <w:widowControl/>
              <w:jc w:val="right"/>
              <w:rPr>
                <w:rFonts w:asciiTheme="minorEastAsia" w:hAnsiTheme="minorEastAsia" w:cs="ＭＳ Ｐゴシック"/>
                <w:color w:val="000000"/>
                <w:kern w:val="0"/>
                <w:sz w:val="22"/>
              </w:rPr>
            </w:pPr>
            <w:r w:rsidRPr="00DF5CCF">
              <w:rPr>
                <w:rFonts w:asciiTheme="minorEastAsia" w:hAnsiTheme="minorEastAsia" w:cs="ＭＳ Ｐゴシック" w:hint="eastAsia"/>
                <w:color w:val="000000"/>
                <w:kern w:val="0"/>
                <w:sz w:val="22"/>
              </w:rPr>
              <w:t>33</w:t>
            </w:r>
          </w:p>
        </w:tc>
      </w:tr>
      <w:tr w:rsidR="00621935" w:rsidRPr="00DF5CCF" w:rsidTr="00DF5CCF">
        <w:trPr>
          <w:trHeight w:val="27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621935" w:rsidRPr="00DF5CCF" w:rsidRDefault="00621935" w:rsidP="00621935">
            <w:pPr>
              <w:widowControl/>
              <w:jc w:val="left"/>
              <w:rPr>
                <w:rFonts w:asciiTheme="minorEastAsia" w:hAnsiTheme="minorEastAsia" w:cs="ＭＳ Ｐゴシック"/>
                <w:color w:val="000000"/>
                <w:kern w:val="0"/>
                <w:sz w:val="22"/>
              </w:rPr>
            </w:pPr>
            <w:r w:rsidRPr="00DF5CCF">
              <w:rPr>
                <w:rFonts w:asciiTheme="minorEastAsia" w:hAnsiTheme="minorEastAsia" w:cs="ＭＳ Ｐゴシック" w:hint="eastAsia"/>
                <w:color w:val="000000"/>
                <w:kern w:val="0"/>
                <w:sz w:val="22"/>
              </w:rPr>
              <w:t>四国電力</w:t>
            </w:r>
          </w:p>
        </w:tc>
        <w:tc>
          <w:tcPr>
            <w:tcW w:w="3402" w:type="dxa"/>
            <w:tcBorders>
              <w:top w:val="nil"/>
              <w:left w:val="nil"/>
              <w:bottom w:val="single" w:sz="4" w:space="0" w:color="auto"/>
              <w:right w:val="single" w:sz="4" w:space="0" w:color="auto"/>
            </w:tcBorders>
            <w:shd w:val="clear" w:color="auto" w:fill="auto"/>
            <w:noWrap/>
            <w:vAlign w:val="center"/>
            <w:hideMark/>
          </w:tcPr>
          <w:p w:rsidR="00621935" w:rsidRPr="00DF5CCF" w:rsidRDefault="00621935" w:rsidP="00621935">
            <w:pPr>
              <w:widowControl/>
              <w:jc w:val="right"/>
              <w:rPr>
                <w:rFonts w:asciiTheme="minorEastAsia" w:hAnsiTheme="minorEastAsia" w:cs="ＭＳ Ｐゴシック"/>
                <w:color w:val="000000"/>
                <w:kern w:val="0"/>
                <w:sz w:val="22"/>
              </w:rPr>
            </w:pPr>
            <w:r w:rsidRPr="00DF5CCF">
              <w:rPr>
                <w:rFonts w:asciiTheme="minorEastAsia" w:hAnsiTheme="minorEastAsia" w:cs="ＭＳ Ｐゴシック" w:hint="eastAsia"/>
                <w:color w:val="000000"/>
                <w:kern w:val="0"/>
                <w:sz w:val="22"/>
              </w:rPr>
              <w:t>13</w:t>
            </w:r>
          </w:p>
        </w:tc>
        <w:tc>
          <w:tcPr>
            <w:tcW w:w="3544" w:type="dxa"/>
            <w:tcBorders>
              <w:top w:val="nil"/>
              <w:left w:val="nil"/>
              <w:bottom w:val="single" w:sz="4" w:space="0" w:color="auto"/>
              <w:right w:val="single" w:sz="4" w:space="0" w:color="auto"/>
            </w:tcBorders>
            <w:shd w:val="clear" w:color="auto" w:fill="auto"/>
            <w:noWrap/>
            <w:vAlign w:val="center"/>
            <w:hideMark/>
          </w:tcPr>
          <w:p w:rsidR="00621935" w:rsidRPr="00DF5CCF" w:rsidRDefault="00621935" w:rsidP="00621935">
            <w:pPr>
              <w:widowControl/>
              <w:jc w:val="right"/>
              <w:rPr>
                <w:rFonts w:asciiTheme="minorEastAsia" w:hAnsiTheme="minorEastAsia" w:cs="ＭＳ Ｐゴシック"/>
                <w:color w:val="000000"/>
                <w:kern w:val="0"/>
                <w:sz w:val="22"/>
              </w:rPr>
            </w:pPr>
            <w:r w:rsidRPr="00DF5CCF">
              <w:rPr>
                <w:rFonts w:asciiTheme="minorEastAsia" w:hAnsiTheme="minorEastAsia" w:cs="ＭＳ Ｐゴシック" w:hint="eastAsia"/>
                <w:color w:val="000000"/>
                <w:kern w:val="0"/>
                <w:sz w:val="22"/>
              </w:rPr>
              <w:t>11</w:t>
            </w:r>
          </w:p>
        </w:tc>
      </w:tr>
      <w:tr w:rsidR="00621935" w:rsidRPr="00DF5CCF" w:rsidTr="00DF5CCF">
        <w:trPr>
          <w:trHeight w:val="27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621935" w:rsidRPr="00DF5CCF" w:rsidRDefault="00621935" w:rsidP="00621935">
            <w:pPr>
              <w:widowControl/>
              <w:jc w:val="left"/>
              <w:rPr>
                <w:rFonts w:asciiTheme="minorEastAsia" w:hAnsiTheme="minorEastAsia" w:cs="ＭＳ Ｐゴシック"/>
                <w:color w:val="000000"/>
                <w:kern w:val="0"/>
                <w:sz w:val="22"/>
              </w:rPr>
            </w:pPr>
            <w:r w:rsidRPr="00DF5CCF">
              <w:rPr>
                <w:rFonts w:asciiTheme="minorEastAsia" w:hAnsiTheme="minorEastAsia" w:cs="ＭＳ Ｐゴシック" w:hint="eastAsia"/>
                <w:color w:val="000000"/>
                <w:kern w:val="0"/>
                <w:sz w:val="22"/>
              </w:rPr>
              <w:t>九州電力</w:t>
            </w:r>
          </w:p>
        </w:tc>
        <w:tc>
          <w:tcPr>
            <w:tcW w:w="3402" w:type="dxa"/>
            <w:tcBorders>
              <w:top w:val="nil"/>
              <w:left w:val="nil"/>
              <w:bottom w:val="single" w:sz="4" w:space="0" w:color="auto"/>
              <w:right w:val="single" w:sz="4" w:space="0" w:color="auto"/>
            </w:tcBorders>
            <w:shd w:val="clear" w:color="auto" w:fill="auto"/>
            <w:noWrap/>
            <w:vAlign w:val="center"/>
            <w:hideMark/>
          </w:tcPr>
          <w:p w:rsidR="00621935" w:rsidRPr="00DF5CCF" w:rsidRDefault="00621935" w:rsidP="00621935">
            <w:pPr>
              <w:widowControl/>
              <w:jc w:val="right"/>
              <w:rPr>
                <w:rFonts w:asciiTheme="minorEastAsia" w:hAnsiTheme="minorEastAsia" w:cs="ＭＳ Ｐゴシック"/>
                <w:color w:val="000000"/>
                <w:kern w:val="0"/>
                <w:sz w:val="22"/>
              </w:rPr>
            </w:pPr>
            <w:r w:rsidRPr="00DF5CCF">
              <w:rPr>
                <w:rFonts w:asciiTheme="minorEastAsia" w:hAnsiTheme="minorEastAsia" w:cs="ＭＳ Ｐゴシック" w:hint="eastAsia"/>
                <w:color w:val="000000"/>
                <w:kern w:val="0"/>
                <w:sz w:val="22"/>
              </w:rPr>
              <w:t>95</w:t>
            </w:r>
          </w:p>
        </w:tc>
        <w:tc>
          <w:tcPr>
            <w:tcW w:w="3544" w:type="dxa"/>
            <w:tcBorders>
              <w:top w:val="nil"/>
              <w:left w:val="nil"/>
              <w:bottom w:val="single" w:sz="4" w:space="0" w:color="auto"/>
              <w:right w:val="single" w:sz="4" w:space="0" w:color="auto"/>
            </w:tcBorders>
            <w:shd w:val="clear" w:color="auto" w:fill="auto"/>
            <w:noWrap/>
            <w:vAlign w:val="center"/>
            <w:hideMark/>
          </w:tcPr>
          <w:p w:rsidR="00621935" w:rsidRPr="00DF5CCF" w:rsidRDefault="00621935" w:rsidP="00621935">
            <w:pPr>
              <w:widowControl/>
              <w:jc w:val="right"/>
              <w:rPr>
                <w:rFonts w:asciiTheme="minorEastAsia" w:hAnsiTheme="minorEastAsia" w:cs="ＭＳ Ｐゴシック"/>
                <w:color w:val="000000"/>
                <w:kern w:val="0"/>
                <w:sz w:val="22"/>
              </w:rPr>
            </w:pPr>
            <w:r w:rsidRPr="00DF5CCF">
              <w:rPr>
                <w:rFonts w:asciiTheme="minorEastAsia" w:hAnsiTheme="minorEastAsia" w:cs="ＭＳ Ｐゴシック" w:hint="eastAsia"/>
                <w:color w:val="000000"/>
                <w:kern w:val="0"/>
                <w:sz w:val="22"/>
              </w:rPr>
              <w:t>33</w:t>
            </w:r>
          </w:p>
        </w:tc>
      </w:tr>
      <w:tr w:rsidR="00621935" w:rsidRPr="00DF5CCF" w:rsidTr="00DF5CCF">
        <w:trPr>
          <w:trHeight w:val="27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621935" w:rsidRPr="00DF5CCF" w:rsidRDefault="00621935" w:rsidP="00621935">
            <w:pPr>
              <w:widowControl/>
              <w:jc w:val="left"/>
              <w:rPr>
                <w:rFonts w:asciiTheme="minorEastAsia" w:hAnsiTheme="minorEastAsia" w:cs="ＭＳ Ｐゴシック"/>
                <w:color w:val="000000"/>
                <w:kern w:val="0"/>
                <w:sz w:val="22"/>
              </w:rPr>
            </w:pPr>
            <w:r w:rsidRPr="00DF5CCF">
              <w:rPr>
                <w:rFonts w:asciiTheme="minorEastAsia" w:hAnsiTheme="minorEastAsia" w:cs="ＭＳ Ｐゴシック" w:hint="eastAsia"/>
                <w:color w:val="000000"/>
                <w:kern w:val="0"/>
                <w:sz w:val="22"/>
              </w:rPr>
              <w:t>沖縄電力</w:t>
            </w:r>
          </w:p>
        </w:tc>
        <w:tc>
          <w:tcPr>
            <w:tcW w:w="3402" w:type="dxa"/>
            <w:tcBorders>
              <w:top w:val="nil"/>
              <w:left w:val="nil"/>
              <w:bottom w:val="single" w:sz="4" w:space="0" w:color="auto"/>
              <w:right w:val="single" w:sz="4" w:space="0" w:color="auto"/>
            </w:tcBorders>
            <w:shd w:val="clear" w:color="auto" w:fill="auto"/>
            <w:noWrap/>
            <w:vAlign w:val="center"/>
            <w:hideMark/>
          </w:tcPr>
          <w:p w:rsidR="00621935" w:rsidRPr="00DF5CCF" w:rsidRDefault="00621935" w:rsidP="00621935">
            <w:pPr>
              <w:widowControl/>
              <w:jc w:val="right"/>
              <w:rPr>
                <w:rFonts w:asciiTheme="minorEastAsia" w:hAnsiTheme="minorEastAsia" w:cs="ＭＳ Ｐゴシック"/>
                <w:color w:val="000000"/>
                <w:kern w:val="0"/>
                <w:sz w:val="22"/>
              </w:rPr>
            </w:pPr>
            <w:r w:rsidRPr="00DF5CCF">
              <w:rPr>
                <w:rFonts w:asciiTheme="minorEastAsia" w:hAnsiTheme="minorEastAsia" w:cs="ＭＳ Ｐゴシック" w:hint="eastAsia"/>
                <w:color w:val="000000"/>
                <w:kern w:val="0"/>
                <w:sz w:val="22"/>
              </w:rPr>
              <w:t>-4</w:t>
            </w:r>
          </w:p>
        </w:tc>
        <w:tc>
          <w:tcPr>
            <w:tcW w:w="3544" w:type="dxa"/>
            <w:tcBorders>
              <w:top w:val="nil"/>
              <w:left w:val="nil"/>
              <w:bottom w:val="single" w:sz="4" w:space="0" w:color="auto"/>
              <w:right w:val="single" w:sz="4" w:space="0" w:color="auto"/>
            </w:tcBorders>
            <w:shd w:val="clear" w:color="auto" w:fill="auto"/>
            <w:noWrap/>
            <w:vAlign w:val="center"/>
            <w:hideMark/>
          </w:tcPr>
          <w:p w:rsidR="00621935" w:rsidRPr="00DF5CCF" w:rsidRDefault="00621935" w:rsidP="00621935">
            <w:pPr>
              <w:widowControl/>
              <w:jc w:val="right"/>
              <w:rPr>
                <w:rFonts w:asciiTheme="minorEastAsia" w:hAnsiTheme="minorEastAsia" w:cs="ＭＳ Ｐゴシック"/>
                <w:color w:val="000000"/>
                <w:kern w:val="0"/>
                <w:sz w:val="22"/>
              </w:rPr>
            </w:pPr>
            <w:r w:rsidRPr="00DF5CCF">
              <w:rPr>
                <w:rFonts w:asciiTheme="minorEastAsia" w:hAnsiTheme="minorEastAsia" w:cs="ＭＳ Ｐゴシック" w:hint="eastAsia"/>
                <w:color w:val="000000"/>
                <w:kern w:val="0"/>
                <w:sz w:val="22"/>
              </w:rPr>
              <w:t>-9</w:t>
            </w:r>
          </w:p>
        </w:tc>
      </w:tr>
    </w:tbl>
    <w:p w:rsidR="007D547B" w:rsidRDefault="00621935" w:rsidP="00621935">
      <w:pPr>
        <w:pStyle w:val="Default"/>
        <w:ind w:firstLineChars="2300" w:firstLine="4830"/>
        <w:rPr>
          <w:rFonts w:ascii="ＭＳ 明朝" w:eastAsia="ＭＳ 明朝" w:hAnsi="Century" w:cs="ＭＳ 明朝"/>
          <w:sz w:val="21"/>
          <w:szCs w:val="21"/>
        </w:rPr>
      </w:pPr>
      <w:r>
        <w:rPr>
          <w:rFonts w:ascii="ＭＳ 明朝" w:eastAsia="ＭＳ 明朝" w:hAnsi="Century" w:cs="ＭＳ 明朝" w:hint="eastAsia"/>
          <w:sz w:val="21"/>
          <w:szCs w:val="21"/>
        </w:rPr>
        <w:t>(出所)各一般電気事業者HP上より作成</w:t>
      </w:r>
    </w:p>
    <w:p w:rsidR="00621935" w:rsidRDefault="00621935" w:rsidP="00DF5CCF">
      <w:pPr>
        <w:pStyle w:val="Default"/>
        <w:jc w:val="center"/>
        <w:rPr>
          <w:rFonts w:ascii="ＭＳ 明朝" w:eastAsia="ＭＳ 明朝" w:hAnsi="Century" w:cs="ＭＳ 明朝"/>
          <w:sz w:val="21"/>
          <w:szCs w:val="21"/>
        </w:rPr>
      </w:pPr>
    </w:p>
    <w:p w:rsidR="007D547B" w:rsidRPr="00DF5CCF" w:rsidRDefault="00621935" w:rsidP="000F3F8E">
      <w:pPr>
        <w:pStyle w:val="Default"/>
        <w:rPr>
          <w:rFonts w:asciiTheme="minorEastAsia" w:eastAsiaTheme="minorEastAsia" w:hAnsiTheme="minorEastAsia"/>
          <w:sz w:val="22"/>
          <w:szCs w:val="22"/>
        </w:rPr>
      </w:pPr>
      <w:r w:rsidRPr="00DF5CCF">
        <w:rPr>
          <w:rFonts w:asciiTheme="minorEastAsia" w:eastAsiaTheme="minorEastAsia" w:hAnsiTheme="minorEastAsia"/>
          <w:sz w:val="22"/>
          <w:szCs w:val="22"/>
        </w:rPr>
        <w:lastRenderedPageBreak/>
        <w:t>ただ</w:t>
      </w:r>
      <w:r w:rsidR="007D547B" w:rsidRPr="00DF5CCF">
        <w:rPr>
          <w:rFonts w:asciiTheme="minorEastAsia" w:eastAsiaTheme="minorEastAsia" w:hAnsiTheme="minorEastAsia"/>
          <w:sz w:val="22"/>
          <w:szCs w:val="22"/>
        </w:rPr>
        <w:t>東北電力は東日本大震災や新潟・福島豪雨の影響、原子力発電所の停止等に伴う厳しい経営環境を踏まえ、全社大で約１，２００億円の緊急的な支出抑制や繰延べ、効率化深掘りの実施により費用を大幅に削減したことなどによるもの。</w:t>
      </w:r>
    </w:p>
    <w:p w:rsidR="00621935" w:rsidRDefault="00621935" w:rsidP="00DE1FE1">
      <w:pPr>
        <w:autoSpaceDE w:val="0"/>
        <w:autoSpaceDN w:val="0"/>
        <w:adjustRightInd w:val="0"/>
        <w:jc w:val="left"/>
        <w:rPr>
          <w:szCs w:val="21"/>
        </w:rPr>
      </w:pPr>
      <w:r w:rsidRPr="00DF5CCF">
        <w:rPr>
          <w:rFonts w:asciiTheme="minorEastAsia" w:hAnsiTheme="minorEastAsia" w:hint="eastAsia"/>
          <w:sz w:val="22"/>
        </w:rPr>
        <w:t xml:space="preserve">　</w:t>
      </w:r>
      <w:r w:rsidRPr="00DF5CCF">
        <w:rPr>
          <w:rFonts w:asciiTheme="minorEastAsia" w:hAnsiTheme="minorEastAsia" w:cs="Century"/>
          <w:sz w:val="22"/>
        </w:rPr>
        <w:t>PPS</w:t>
      </w:r>
      <w:r w:rsidRPr="00DF5CCF">
        <w:rPr>
          <w:rFonts w:asciiTheme="minorEastAsia" w:hAnsiTheme="minorEastAsia" w:cs="ＭＳ 明朝" w:hint="eastAsia"/>
          <w:sz w:val="22"/>
        </w:rPr>
        <w:t>にとって託送料金が高いことを示す第二の根拠として、</w:t>
      </w:r>
      <w:r w:rsidR="00DE1FE1">
        <w:rPr>
          <w:rFonts w:asciiTheme="minorEastAsia" w:hAnsiTheme="minorEastAsia" w:cs="ＭＳ 明朝" w:hint="eastAsia"/>
          <w:sz w:val="22"/>
        </w:rPr>
        <w:t>PPS最大シェアを誇るエネットによれば、</w:t>
      </w:r>
      <w:r w:rsidR="00DE1FE1" w:rsidRPr="00DE1FE1">
        <w:rPr>
          <w:rFonts w:asciiTheme="minorEastAsia" w:hAnsiTheme="minorEastAsia" w:cs="ＭＳＰゴシック" w:hint="eastAsia"/>
          <w:kern w:val="0"/>
          <w:sz w:val="22"/>
        </w:rPr>
        <w:t>託送料金の販売価格に占める割合は、</w:t>
      </w:r>
      <w:r w:rsidR="00DE1FE1" w:rsidRPr="00DE1FE1">
        <w:rPr>
          <w:rFonts w:asciiTheme="minorEastAsia" w:hAnsiTheme="minorEastAsia" w:cs="ＭＳＰゴシック,BoldItalic" w:hint="eastAsia"/>
          <w:bCs/>
          <w:iCs/>
          <w:kern w:val="0"/>
          <w:sz w:val="22"/>
        </w:rPr>
        <w:t>業務用で約２２％、産業用では約３２％</w:t>
      </w:r>
      <w:r w:rsidR="00DE1FE1" w:rsidRPr="00DE1FE1">
        <w:rPr>
          <w:rFonts w:asciiTheme="minorEastAsia" w:hAnsiTheme="minorEastAsia" w:cs="ＭＳＰゴシック" w:hint="eastAsia"/>
          <w:kern w:val="0"/>
          <w:sz w:val="22"/>
        </w:rPr>
        <w:t>と高く、新規参入の大きな障壁となっている。また、</w:t>
      </w:r>
      <w:r w:rsidR="00DE1FE1" w:rsidRPr="00DE1FE1">
        <w:rPr>
          <w:rFonts w:asciiTheme="minorEastAsia" w:hAnsiTheme="minorEastAsia" w:cs="ＭＳＰゴシック,BoldItalic" w:hint="eastAsia"/>
          <w:bCs/>
          <w:iCs/>
          <w:kern w:val="0"/>
          <w:sz w:val="22"/>
        </w:rPr>
        <w:t>事故時補給電力の基本料金</w:t>
      </w:r>
      <w:r w:rsidR="00DE1FE1" w:rsidRPr="00DE1FE1">
        <w:rPr>
          <w:rFonts w:asciiTheme="minorEastAsia" w:hAnsiTheme="minorEastAsia" w:cs="ＭＳＰゴシック,Italic" w:hint="eastAsia"/>
          <w:iCs/>
          <w:kern w:val="0"/>
          <w:sz w:val="22"/>
        </w:rPr>
        <w:t>は</w:t>
      </w:r>
      <w:r w:rsidR="00DE1FE1" w:rsidRPr="00DE1FE1">
        <w:rPr>
          <w:rFonts w:asciiTheme="minorEastAsia" w:hAnsiTheme="minorEastAsia" w:cs="ＭＳＰゴシック" w:hint="eastAsia"/>
          <w:kern w:val="0"/>
          <w:sz w:val="22"/>
        </w:rPr>
        <w:t>、新規参入者が有する発電設備の最大容量をもとに算出する仕組みとなっており、電源の少ない新規参入者にとって、</w:t>
      </w:r>
      <w:r w:rsidR="00DE1FE1" w:rsidRPr="00DE1FE1">
        <w:rPr>
          <w:rFonts w:asciiTheme="minorEastAsia" w:hAnsiTheme="minorEastAsia" w:cs="ＭＳＰゴシック,BoldItalic" w:hint="eastAsia"/>
          <w:bCs/>
          <w:iCs/>
          <w:kern w:val="0"/>
          <w:sz w:val="22"/>
        </w:rPr>
        <w:t>非常に負担</w:t>
      </w:r>
      <w:r w:rsidR="00DE1FE1">
        <w:rPr>
          <w:rFonts w:asciiTheme="minorEastAsia" w:hAnsiTheme="minorEastAsia" w:cs="ＭＳＰゴシック,BoldItalic" w:hint="eastAsia"/>
          <w:bCs/>
          <w:iCs/>
          <w:kern w:val="0"/>
          <w:sz w:val="22"/>
        </w:rPr>
        <w:t>が</w:t>
      </w:r>
      <w:r w:rsidR="00DE1FE1" w:rsidRPr="00DE1FE1">
        <w:rPr>
          <w:rFonts w:asciiTheme="minorEastAsia" w:hAnsiTheme="minorEastAsia" w:cs="ＭＳＰゴシック,BoldItalic" w:hint="eastAsia"/>
          <w:bCs/>
          <w:iCs/>
          <w:kern w:val="0"/>
          <w:sz w:val="22"/>
        </w:rPr>
        <w:t>大きい</w:t>
      </w:r>
      <w:r w:rsidR="00DE1FE1" w:rsidRPr="00DE1FE1">
        <w:rPr>
          <w:rFonts w:asciiTheme="minorEastAsia" w:hAnsiTheme="minorEastAsia" w:cs="ＭＳＰゴシック" w:hint="eastAsia"/>
          <w:kern w:val="0"/>
          <w:sz w:val="22"/>
        </w:rPr>
        <w:t>。</w:t>
      </w:r>
      <w:r w:rsidR="00DE1FE1">
        <w:rPr>
          <w:rFonts w:asciiTheme="minorEastAsia" w:hAnsiTheme="minorEastAsia" w:cs="ＭＳＰゴシック" w:hint="eastAsia"/>
          <w:kern w:val="0"/>
          <w:sz w:val="22"/>
        </w:rPr>
        <w:t>さらに、</w:t>
      </w:r>
      <w:r w:rsidR="00DE1FE1" w:rsidRPr="00DE1FE1">
        <w:rPr>
          <w:rFonts w:asciiTheme="minorEastAsia" w:hAnsiTheme="minorEastAsia" w:cs="ＭＳＰゴシック" w:hint="eastAsia"/>
          <w:kern w:val="0"/>
          <w:sz w:val="22"/>
        </w:rPr>
        <w:t>日本の送電サービス料金は米国との比較においても、</w:t>
      </w:r>
      <w:r w:rsidR="00DE1FE1" w:rsidRPr="00DE1FE1">
        <w:rPr>
          <w:rFonts w:asciiTheme="minorEastAsia" w:hAnsiTheme="minorEastAsia" w:cs="ＭＳＰゴシック,BoldItalic" w:hint="eastAsia"/>
          <w:bCs/>
          <w:iCs/>
          <w:kern w:val="0"/>
          <w:sz w:val="22"/>
        </w:rPr>
        <w:t>金額で約７倍、販売価格に占める割合も約３倍</w:t>
      </w:r>
      <w:r w:rsidR="00DE1FE1" w:rsidRPr="00DE1FE1">
        <w:rPr>
          <w:rFonts w:asciiTheme="minorEastAsia" w:hAnsiTheme="minorEastAsia" w:cs="ＭＳＰゴシック" w:hint="eastAsia"/>
          <w:kern w:val="0"/>
          <w:sz w:val="22"/>
        </w:rPr>
        <w:t>と極めて高い水準である</w:t>
      </w:r>
      <w:r w:rsidR="00DE1FE1">
        <w:rPr>
          <w:rFonts w:asciiTheme="minorEastAsia" w:hAnsiTheme="minorEastAsia" w:cs="ＭＳＰゴシック" w:hint="eastAsia"/>
          <w:kern w:val="0"/>
          <w:sz w:val="22"/>
        </w:rPr>
        <w:t>と述べていることより</w:t>
      </w:r>
      <w:r w:rsidR="00DE1FE1">
        <w:rPr>
          <w:rFonts w:hint="eastAsia"/>
          <w:szCs w:val="21"/>
        </w:rPr>
        <w:t>一般電気事業者が過大に送電線の利用料金を請求していることが分かる。過剰請求の理由は、送電線の所有権が一般電気事業者にあるため、つまり送電線の独占状態にあるからである。</w:t>
      </w:r>
    </w:p>
    <w:p w:rsidR="00840F86" w:rsidRDefault="00840F86" w:rsidP="00DE1FE1">
      <w:pPr>
        <w:autoSpaceDE w:val="0"/>
        <w:autoSpaceDN w:val="0"/>
        <w:adjustRightInd w:val="0"/>
        <w:jc w:val="left"/>
        <w:rPr>
          <w:szCs w:val="21"/>
        </w:rPr>
      </w:pPr>
    </w:p>
    <w:p w:rsidR="00840F86" w:rsidRPr="00DE1FE1" w:rsidRDefault="00BA0B27" w:rsidP="00DE1FE1">
      <w:pPr>
        <w:autoSpaceDE w:val="0"/>
        <w:autoSpaceDN w:val="0"/>
        <w:adjustRightInd w:val="0"/>
        <w:jc w:val="left"/>
        <w:rPr>
          <w:rFonts w:asciiTheme="minorEastAsia" w:hAnsiTheme="minorEastAsia" w:cs="ＭＳ 明朝"/>
          <w:sz w:val="22"/>
        </w:rPr>
      </w:pPr>
      <w:r>
        <w:rPr>
          <w:rFonts w:hint="eastAsia"/>
          <w:szCs w:val="21"/>
        </w:rPr>
        <w:t>図表</w:t>
      </w:r>
      <w:r>
        <w:rPr>
          <w:rFonts w:hint="eastAsia"/>
          <w:szCs w:val="21"/>
        </w:rPr>
        <w:t>11</w:t>
      </w:r>
    </w:p>
    <w:p w:rsidR="00DE1FE1" w:rsidRDefault="00DE1FE1" w:rsidP="00621935">
      <w:pPr>
        <w:pStyle w:val="Default"/>
        <w:rPr>
          <w:rFonts w:asciiTheme="minorEastAsia" w:eastAsiaTheme="minorEastAsia" w:hAnsiTheme="minorEastAsia" w:cs="ＭＳ 明朝"/>
          <w:sz w:val="22"/>
          <w:szCs w:val="22"/>
        </w:rPr>
      </w:pPr>
      <w:r>
        <w:rPr>
          <w:rFonts w:asciiTheme="minorEastAsia" w:hAnsiTheme="minorEastAsia" w:cs="ＭＳ 明朝"/>
          <w:noProof/>
          <w:sz w:val="22"/>
        </w:rPr>
        <w:drawing>
          <wp:inline distT="0" distB="0" distL="0" distR="0">
            <wp:extent cx="5400675" cy="2457450"/>
            <wp:effectExtent l="1905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5400040" cy="2457161"/>
                    </a:xfrm>
                    <a:prstGeom prst="rect">
                      <a:avLst/>
                    </a:prstGeom>
                    <a:noFill/>
                    <a:ln w="9525">
                      <a:noFill/>
                      <a:miter lim="800000"/>
                      <a:headEnd/>
                      <a:tailEnd/>
                    </a:ln>
                  </pic:spPr>
                </pic:pic>
              </a:graphicData>
            </a:graphic>
          </wp:inline>
        </w:drawing>
      </w:r>
    </w:p>
    <w:p w:rsidR="00DE1FE1" w:rsidRDefault="00DE1FE1" w:rsidP="00DE1FE1">
      <w:pPr>
        <w:pStyle w:val="Default"/>
        <w:ind w:firstLineChars="1800" w:firstLine="3960"/>
        <w:rPr>
          <w:rFonts w:asciiTheme="minorEastAsia" w:eastAsiaTheme="minorEastAsia" w:hAnsiTheme="minorEastAsia" w:cs="ＭＳ 明朝"/>
          <w:sz w:val="22"/>
          <w:szCs w:val="22"/>
        </w:rPr>
      </w:pPr>
      <w:r>
        <w:rPr>
          <w:rFonts w:asciiTheme="minorEastAsia" w:eastAsiaTheme="minorEastAsia" w:hAnsiTheme="minorEastAsia" w:cs="ＭＳ 明朝" w:hint="eastAsia"/>
          <w:sz w:val="22"/>
          <w:szCs w:val="22"/>
        </w:rPr>
        <w:t>(出所)</w:t>
      </w:r>
      <w:r w:rsidR="005C40A7">
        <w:rPr>
          <w:rFonts w:asciiTheme="minorEastAsia" w:eastAsiaTheme="minorEastAsia" w:hAnsiTheme="minorEastAsia" w:cs="ＭＳ 明朝" w:hint="eastAsia"/>
          <w:sz w:val="22"/>
          <w:szCs w:val="22"/>
        </w:rPr>
        <w:t>エネット「</w:t>
      </w:r>
      <w:r>
        <w:rPr>
          <w:rFonts w:asciiTheme="minorEastAsia" w:eastAsiaTheme="minorEastAsia" w:hAnsiTheme="minorEastAsia" w:cs="ＭＳ 明朝" w:hint="eastAsia"/>
          <w:sz w:val="22"/>
          <w:szCs w:val="22"/>
        </w:rPr>
        <w:t>電力自由化における課題</w:t>
      </w:r>
      <w:r w:rsidR="005C40A7">
        <w:rPr>
          <w:rFonts w:asciiTheme="minorEastAsia" w:eastAsiaTheme="minorEastAsia" w:hAnsiTheme="minorEastAsia" w:cs="ＭＳ 明朝" w:hint="eastAsia"/>
          <w:sz w:val="22"/>
          <w:szCs w:val="22"/>
        </w:rPr>
        <w:t>」</w:t>
      </w:r>
    </w:p>
    <w:p w:rsidR="00840F86" w:rsidRPr="00DF5CCF" w:rsidRDefault="00840F86" w:rsidP="00DE1FE1">
      <w:pPr>
        <w:pStyle w:val="Default"/>
        <w:ind w:firstLineChars="1800" w:firstLine="3960"/>
        <w:rPr>
          <w:rFonts w:asciiTheme="minorEastAsia" w:eastAsiaTheme="minorEastAsia" w:hAnsiTheme="minorEastAsia" w:cs="ＭＳ 明朝"/>
          <w:sz w:val="22"/>
          <w:szCs w:val="22"/>
        </w:rPr>
      </w:pPr>
    </w:p>
    <w:p w:rsidR="00621935" w:rsidRPr="00DF5CCF" w:rsidRDefault="00621935" w:rsidP="00DF5CCF">
      <w:pPr>
        <w:pStyle w:val="Default"/>
        <w:ind w:firstLineChars="100" w:firstLine="220"/>
        <w:rPr>
          <w:rFonts w:asciiTheme="minorEastAsia" w:eastAsiaTheme="minorEastAsia" w:hAnsiTheme="minorEastAsia" w:cs="ＭＳ 明朝"/>
          <w:sz w:val="22"/>
          <w:szCs w:val="22"/>
        </w:rPr>
      </w:pPr>
      <w:r w:rsidRPr="00DF5CCF">
        <w:rPr>
          <w:rFonts w:asciiTheme="minorEastAsia" w:eastAsiaTheme="minorEastAsia" w:hAnsiTheme="minorEastAsia" w:cs="ＭＳ 明朝" w:hint="eastAsia"/>
          <w:sz w:val="22"/>
          <w:szCs w:val="22"/>
        </w:rPr>
        <w:t>結論として、一般電気事業者が過大に送電線の利用料金を請求していることが分かった。過剰請求の理由は、送電線の所有権が一般電気事業者にあるため、つまり送電線の独占状態にあるからである。</w:t>
      </w:r>
    </w:p>
    <w:p w:rsidR="002F0699" w:rsidRDefault="002F0699" w:rsidP="002F0699">
      <w:pPr>
        <w:pStyle w:val="Default"/>
        <w:rPr>
          <w:rFonts w:asciiTheme="minorEastAsia" w:eastAsiaTheme="minorEastAsia" w:hAnsiTheme="minorEastAsia" w:cs="ＭＳ 明朝"/>
          <w:sz w:val="21"/>
          <w:szCs w:val="21"/>
        </w:rPr>
      </w:pPr>
    </w:p>
    <w:p w:rsidR="002F0699" w:rsidRPr="003718D6" w:rsidRDefault="003718D6" w:rsidP="002F0699">
      <w:pPr>
        <w:pStyle w:val="Default"/>
        <w:rPr>
          <w:rFonts w:asciiTheme="minorEastAsia" w:eastAsiaTheme="minorEastAsia" w:hAnsiTheme="minorEastAsia" w:cs="ＭＳ 明朝"/>
          <w:b/>
        </w:rPr>
      </w:pPr>
      <w:r w:rsidRPr="003718D6">
        <w:rPr>
          <w:rFonts w:asciiTheme="minorEastAsia" w:eastAsiaTheme="minorEastAsia" w:hAnsiTheme="minorEastAsia" w:cs="ＭＳ 明朝" w:hint="eastAsia"/>
          <w:b/>
        </w:rPr>
        <w:t>4.3</w:t>
      </w:r>
      <w:r w:rsidR="002F0699" w:rsidRPr="003718D6">
        <w:rPr>
          <w:rFonts w:asciiTheme="minorEastAsia" w:eastAsiaTheme="minorEastAsia" w:hAnsiTheme="minorEastAsia" w:cs="ＭＳ 明朝" w:hint="eastAsia"/>
          <w:b/>
        </w:rPr>
        <w:t>.2　30分同時同量制度とインバランス料金</w:t>
      </w:r>
    </w:p>
    <w:p w:rsidR="006B32AC" w:rsidRPr="00DF5CCF" w:rsidRDefault="006B32AC" w:rsidP="006B32AC">
      <w:pPr>
        <w:pStyle w:val="Default"/>
        <w:rPr>
          <w:rFonts w:asciiTheme="minorEastAsia" w:eastAsiaTheme="minorEastAsia" w:hAnsiTheme="minorEastAsia" w:cs="ＭＳ 明朝"/>
          <w:sz w:val="22"/>
          <w:szCs w:val="22"/>
        </w:rPr>
      </w:pPr>
      <w:r>
        <w:rPr>
          <w:rFonts w:asciiTheme="minorEastAsia" w:eastAsiaTheme="minorEastAsia" w:hAnsiTheme="minorEastAsia" w:cs="ＭＳ 明朝" w:hint="eastAsia"/>
          <w:sz w:val="21"/>
          <w:szCs w:val="21"/>
        </w:rPr>
        <w:t xml:space="preserve">　</w:t>
      </w:r>
      <w:r w:rsidRPr="00DF5CCF">
        <w:rPr>
          <w:rFonts w:asciiTheme="minorEastAsia" w:eastAsiaTheme="minorEastAsia" w:hAnsiTheme="minorEastAsia" w:cs="Century"/>
          <w:sz w:val="22"/>
          <w:szCs w:val="22"/>
        </w:rPr>
        <w:t>30</w:t>
      </w:r>
      <w:r w:rsidRPr="00DF5CCF">
        <w:rPr>
          <w:rFonts w:asciiTheme="minorEastAsia" w:eastAsiaTheme="minorEastAsia" w:hAnsiTheme="minorEastAsia" w:cs="ＭＳ 明朝" w:hint="eastAsia"/>
          <w:sz w:val="22"/>
          <w:szCs w:val="22"/>
        </w:rPr>
        <w:t>分同時同量の定義は、電力安定供給のために、需要と供給のバランスを</w:t>
      </w:r>
      <w:r w:rsidRPr="00DF5CCF">
        <w:rPr>
          <w:rFonts w:asciiTheme="minorEastAsia" w:eastAsiaTheme="minorEastAsia" w:hAnsiTheme="minorEastAsia" w:cs="Century"/>
          <w:sz w:val="22"/>
          <w:szCs w:val="22"/>
        </w:rPr>
        <w:t>3%</w:t>
      </w:r>
      <w:r w:rsidRPr="00DF5CCF">
        <w:rPr>
          <w:rFonts w:asciiTheme="minorEastAsia" w:eastAsiaTheme="minorEastAsia" w:hAnsiTheme="minorEastAsia" w:cs="ＭＳ 明朝" w:hint="eastAsia"/>
          <w:sz w:val="22"/>
          <w:szCs w:val="22"/>
        </w:rPr>
        <w:t>以内に抑えなければいけないというものである。</w:t>
      </w:r>
      <w:r w:rsidRPr="00DF5CCF">
        <w:rPr>
          <w:rFonts w:asciiTheme="minorEastAsia" w:eastAsiaTheme="minorEastAsia" w:hAnsiTheme="minorEastAsia" w:cs="Century"/>
          <w:sz w:val="22"/>
          <w:szCs w:val="22"/>
        </w:rPr>
        <w:t>PPS</w:t>
      </w:r>
      <w:r w:rsidRPr="00DF5CCF">
        <w:rPr>
          <w:rFonts w:asciiTheme="minorEastAsia" w:eastAsiaTheme="minorEastAsia" w:hAnsiTheme="minorEastAsia" w:cs="ＭＳ 明朝" w:hint="eastAsia"/>
          <w:sz w:val="22"/>
          <w:szCs w:val="22"/>
        </w:rPr>
        <w:t>のように一般電気事業者の所有する送電網を利用して電力の供給を行う事業者は、この同時同量の義務を課せられる。供給量が需要量よりも下回った場合、その事業者は供給の不足分を一般電気事業者から買い取る必</w:t>
      </w:r>
      <w:r w:rsidRPr="00DF5CCF">
        <w:rPr>
          <w:rFonts w:asciiTheme="minorEastAsia" w:eastAsiaTheme="minorEastAsia" w:hAnsiTheme="minorEastAsia" w:cs="ＭＳ 明朝" w:hint="eastAsia"/>
          <w:sz w:val="22"/>
          <w:szCs w:val="22"/>
        </w:rPr>
        <w:lastRenderedPageBreak/>
        <w:t>要がある。この際に取引される電力の価格は通常の価格よりも高価なものであり、その上乗せ分がペナルティーとして請求される。</w:t>
      </w:r>
      <w:r w:rsidRPr="00DF5CCF">
        <w:rPr>
          <w:rFonts w:asciiTheme="minorEastAsia" w:eastAsiaTheme="minorEastAsia" w:hAnsiTheme="minorEastAsia" w:cs="ＭＳ 明朝"/>
          <w:sz w:val="22"/>
          <w:szCs w:val="22"/>
        </w:rPr>
        <w:t xml:space="preserve"> </w:t>
      </w:r>
    </w:p>
    <w:p w:rsidR="006B32AC" w:rsidRPr="00DF5CCF" w:rsidRDefault="006B32AC" w:rsidP="00DF5CCF">
      <w:pPr>
        <w:autoSpaceDE w:val="0"/>
        <w:autoSpaceDN w:val="0"/>
        <w:adjustRightInd w:val="0"/>
        <w:ind w:firstLineChars="100" w:firstLine="220"/>
        <w:jc w:val="left"/>
        <w:rPr>
          <w:rFonts w:asciiTheme="minorEastAsia" w:hAnsiTheme="minorEastAsia" w:cs="ＭＳ 明朝"/>
          <w:sz w:val="22"/>
        </w:rPr>
      </w:pPr>
      <w:r w:rsidRPr="00DF5CCF">
        <w:rPr>
          <w:rFonts w:asciiTheme="minorEastAsia" w:hAnsiTheme="minorEastAsia" w:cs="ＭＳ 明朝" w:hint="eastAsia"/>
          <w:color w:val="000000"/>
          <w:kern w:val="0"/>
          <w:sz w:val="22"/>
        </w:rPr>
        <w:t>インバランス制度の第一の課題点として、供給量が需要に対して不足してしまった際のペナルティー料金を挙げる。</w:t>
      </w:r>
      <w:r w:rsidRPr="00DF5CCF">
        <w:rPr>
          <w:rFonts w:asciiTheme="minorEastAsia" w:hAnsiTheme="minorEastAsia" w:cs="ＭＳ 明朝" w:hint="eastAsia"/>
          <w:sz w:val="22"/>
        </w:rPr>
        <w:t>特に、電力の需要量に対して発電量が不足してしまった場合、事業者は一般電気事業者から不足分の電力を買い取らなければならない。この際の買取価格は通常の卸電力価格より</w:t>
      </w:r>
      <w:r w:rsidRPr="00DF5CCF">
        <w:rPr>
          <w:rFonts w:asciiTheme="minorEastAsia" w:hAnsiTheme="minorEastAsia" w:cs="Century"/>
          <w:sz w:val="22"/>
        </w:rPr>
        <w:t>7</w:t>
      </w:r>
      <w:r w:rsidRPr="00DF5CCF">
        <w:rPr>
          <w:rFonts w:asciiTheme="minorEastAsia" w:hAnsiTheme="minorEastAsia" w:cs="ＭＳ 明朝" w:hint="eastAsia"/>
          <w:sz w:val="22"/>
        </w:rPr>
        <w:t>倍高い価格となっている。</w:t>
      </w:r>
      <w:r w:rsidRPr="00DF5CCF">
        <w:rPr>
          <w:rFonts w:asciiTheme="minorEastAsia" w:hAnsiTheme="minorEastAsia" w:cs="ＭＳ 明朝"/>
          <w:sz w:val="22"/>
        </w:rPr>
        <w:t xml:space="preserve"> </w:t>
      </w:r>
    </w:p>
    <w:p w:rsidR="006B32AC" w:rsidRPr="00DF5CCF" w:rsidRDefault="006B32AC" w:rsidP="006B32AC">
      <w:pPr>
        <w:autoSpaceDE w:val="0"/>
        <w:autoSpaceDN w:val="0"/>
        <w:adjustRightInd w:val="0"/>
        <w:jc w:val="left"/>
        <w:rPr>
          <w:rFonts w:asciiTheme="minorEastAsia" w:hAnsiTheme="minorEastAsia" w:cs="ＭＳ 明朝"/>
          <w:color w:val="000000"/>
          <w:kern w:val="0"/>
          <w:sz w:val="22"/>
        </w:rPr>
      </w:pPr>
      <w:r w:rsidRPr="00DF5CCF">
        <w:rPr>
          <w:rFonts w:asciiTheme="minorEastAsia" w:hAnsiTheme="minorEastAsia" w:cs="ＭＳ 明朝" w:hint="eastAsia"/>
          <w:color w:val="000000"/>
          <w:kern w:val="0"/>
          <w:sz w:val="22"/>
        </w:rPr>
        <w:t>このような非常に高いインバランス料金の制度によって</w:t>
      </w:r>
      <w:r w:rsidRPr="00DF5CCF">
        <w:rPr>
          <w:rFonts w:asciiTheme="minorEastAsia" w:hAnsiTheme="minorEastAsia" w:cs="Century"/>
          <w:color w:val="000000"/>
          <w:kern w:val="0"/>
          <w:sz w:val="22"/>
        </w:rPr>
        <w:t>PPS</w:t>
      </w:r>
      <w:r w:rsidRPr="00DF5CCF">
        <w:rPr>
          <w:rFonts w:asciiTheme="minorEastAsia" w:hAnsiTheme="minorEastAsia" w:cs="ＭＳ 明朝" w:hint="eastAsia"/>
          <w:color w:val="000000"/>
          <w:kern w:val="0"/>
          <w:sz w:val="22"/>
        </w:rPr>
        <w:t>は利益を抑え込まれていると考えられる。</w:t>
      </w:r>
      <w:r w:rsidRPr="00DF5CCF">
        <w:rPr>
          <w:rFonts w:asciiTheme="minorEastAsia" w:hAnsiTheme="minorEastAsia" w:cs="ＭＳ 明朝"/>
          <w:color w:val="000000"/>
          <w:kern w:val="0"/>
          <w:sz w:val="22"/>
        </w:rPr>
        <w:t xml:space="preserve"> </w:t>
      </w:r>
    </w:p>
    <w:p w:rsidR="006B32AC" w:rsidRPr="00DF5CCF" w:rsidRDefault="006B32AC" w:rsidP="006B32AC">
      <w:pPr>
        <w:autoSpaceDE w:val="0"/>
        <w:autoSpaceDN w:val="0"/>
        <w:adjustRightInd w:val="0"/>
        <w:jc w:val="left"/>
        <w:rPr>
          <w:rFonts w:asciiTheme="minorEastAsia" w:hAnsiTheme="minorEastAsia" w:cs="ＭＳ 明朝"/>
          <w:color w:val="000000"/>
          <w:kern w:val="0"/>
          <w:sz w:val="22"/>
        </w:rPr>
      </w:pPr>
      <w:r w:rsidRPr="00DF5CCF">
        <w:rPr>
          <w:rFonts w:asciiTheme="minorEastAsia" w:hAnsiTheme="minorEastAsia" w:cs="ＭＳ 明朝" w:hint="eastAsia"/>
          <w:color w:val="000000"/>
          <w:kern w:val="0"/>
          <w:sz w:val="22"/>
        </w:rPr>
        <w:t>インバランス制度の第二の課題点として、供給量が需要量に対して超過した際の買取金額を挙げる。ある事業者が実際の需要量に対して</w:t>
      </w:r>
      <w:r w:rsidRPr="00DF5CCF">
        <w:rPr>
          <w:rFonts w:asciiTheme="minorEastAsia" w:hAnsiTheme="minorEastAsia" w:cs="Century"/>
          <w:color w:val="000000"/>
          <w:kern w:val="0"/>
          <w:sz w:val="22"/>
        </w:rPr>
        <w:t>3%</w:t>
      </w:r>
      <w:r w:rsidRPr="00DF5CCF">
        <w:rPr>
          <w:rFonts w:asciiTheme="minorEastAsia" w:hAnsiTheme="minorEastAsia" w:cs="ＭＳ 明朝" w:hint="eastAsia"/>
          <w:color w:val="000000"/>
          <w:kern w:val="0"/>
          <w:sz w:val="22"/>
        </w:rPr>
        <w:t>以上過剰に電力を供給した際にはその電力は一般電気事業者に無償で引き取られてしまう。このように</w:t>
      </w:r>
      <w:r w:rsidRPr="00DF5CCF">
        <w:rPr>
          <w:rFonts w:asciiTheme="minorEastAsia" w:hAnsiTheme="minorEastAsia" w:cs="Century"/>
          <w:color w:val="000000"/>
          <w:kern w:val="0"/>
          <w:sz w:val="22"/>
        </w:rPr>
        <w:t>PPS</w:t>
      </w:r>
      <w:r w:rsidRPr="00DF5CCF">
        <w:rPr>
          <w:rFonts w:asciiTheme="minorEastAsia" w:hAnsiTheme="minorEastAsia" w:cs="ＭＳ 明朝" w:hint="eastAsia"/>
          <w:color w:val="000000"/>
          <w:kern w:val="0"/>
          <w:sz w:val="22"/>
        </w:rPr>
        <w:t>が電力を過剰に発電した場合には、その発電電力は</w:t>
      </w:r>
      <w:r w:rsidRPr="00DF5CCF">
        <w:rPr>
          <w:rFonts w:asciiTheme="minorEastAsia" w:hAnsiTheme="minorEastAsia" w:cs="Century"/>
          <w:color w:val="000000"/>
          <w:kern w:val="0"/>
          <w:sz w:val="22"/>
        </w:rPr>
        <w:t>PPS</w:t>
      </w:r>
      <w:r w:rsidRPr="00DF5CCF">
        <w:rPr>
          <w:rFonts w:asciiTheme="minorEastAsia" w:hAnsiTheme="minorEastAsia" w:cs="ＭＳ 明朝" w:hint="eastAsia"/>
          <w:color w:val="000000"/>
          <w:kern w:val="0"/>
          <w:sz w:val="22"/>
        </w:rPr>
        <w:t>の利益に繋がらない。</w:t>
      </w:r>
      <w:r w:rsidRPr="00DF5CCF">
        <w:rPr>
          <w:rFonts w:asciiTheme="minorEastAsia" w:hAnsiTheme="minorEastAsia" w:cs="ＭＳ 明朝"/>
          <w:color w:val="000000"/>
          <w:kern w:val="0"/>
          <w:sz w:val="22"/>
        </w:rPr>
        <w:t xml:space="preserve"> </w:t>
      </w:r>
    </w:p>
    <w:p w:rsidR="006B32AC" w:rsidRDefault="00DE1FE1" w:rsidP="00DE1FE1">
      <w:pPr>
        <w:pStyle w:val="Default"/>
        <w:ind w:firstLineChars="100" w:firstLine="220"/>
        <w:rPr>
          <w:rFonts w:ascii="ＭＳ 明朝" w:eastAsia="ＭＳ 明朝" w:hAnsi="Century" w:cs="ＭＳ 明朝"/>
          <w:sz w:val="21"/>
          <w:szCs w:val="21"/>
        </w:rPr>
      </w:pPr>
      <w:r>
        <w:rPr>
          <w:rFonts w:asciiTheme="minorEastAsia" w:eastAsiaTheme="minorEastAsia" w:hAnsiTheme="minorEastAsia" w:cs="ＭＳ 明朝" w:hint="eastAsia"/>
          <w:sz w:val="22"/>
          <w:szCs w:val="22"/>
        </w:rPr>
        <w:t>したがって</w:t>
      </w:r>
      <w:r w:rsidR="006B32AC" w:rsidRPr="00DF5CCF">
        <w:rPr>
          <w:rFonts w:asciiTheme="minorEastAsia" w:eastAsiaTheme="minorEastAsia" w:hAnsiTheme="minorEastAsia" w:cs="ＭＳ 明朝" w:hint="eastAsia"/>
          <w:sz w:val="22"/>
          <w:szCs w:val="22"/>
        </w:rPr>
        <w:t>、インバランス制度の課題点が</w:t>
      </w:r>
      <w:r w:rsidR="006B32AC" w:rsidRPr="00DF5CCF">
        <w:rPr>
          <w:rFonts w:asciiTheme="minorEastAsia" w:eastAsiaTheme="minorEastAsia" w:hAnsiTheme="minorEastAsia" w:cs="Century"/>
          <w:sz w:val="22"/>
          <w:szCs w:val="22"/>
        </w:rPr>
        <w:t>PPS</w:t>
      </w:r>
      <w:r w:rsidR="006B32AC" w:rsidRPr="00DF5CCF">
        <w:rPr>
          <w:rFonts w:asciiTheme="minorEastAsia" w:eastAsiaTheme="minorEastAsia" w:hAnsiTheme="minorEastAsia" w:cs="ＭＳ 明朝" w:hint="eastAsia"/>
          <w:sz w:val="22"/>
          <w:szCs w:val="22"/>
        </w:rPr>
        <w:t>の事業採算を悪化させている。このようなインバランス制度の課題点は、送電線が一般電気事業者によってのみ管理されていることによって引き起こされていると考えられる。</w:t>
      </w:r>
    </w:p>
    <w:p w:rsidR="00562F9A" w:rsidRDefault="00562F9A" w:rsidP="006B32AC">
      <w:pPr>
        <w:pStyle w:val="Default"/>
        <w:rPr>
          <w:rFonts w:ascii="ＭＳ 明朝" w:eastAsia="ＭＳ 明朝" w:hAnsi="Century" w:cs="ＭＳ 明朝"/>
          <w:sz w:val="21"/>
          <w:szCs w:val="21"/>
        </w:rPr>
      </w:pPr>
    </w:p>
    <w:p w:rsidR="00562F9A" w:rsidRDefault="00562F9A" w:rsidP="006B32AC">
      <w:pPr>
        <w:pStyle w:val="Default"/>
        <w:rPr>
          <w:rFonts w:ascii="ＭＳ 明朝" w:eastAsia="ＭＳ 明朝" w:hAnsi="Century" w:cs="ＭＳ 明朝"/>
          <w:b/>
          <w:sz w:val="28"/>
          <w:szCs w:val="28"/>
        </w:rPr>
      </w:pPr>
      <w:r w:rsidRPr="003718D6">
        <w:rPr>
          <w:rFonts w:ascii="ＭＳ 明朝" w:eastAsia="ＭＳ 明朝" w:hAnsi="Century" w:cs="ＭＳ 明朝" w:hint="eastAsia"/>
          <w:b/>
          <w:sz w:val="28"/>
          <w:szCs w:val="28"/>
        </w:rPr>
        <w:t>5</w:t>
      </w:r>
      <w:r w:rsidR="003718D6" w:rsidRPr="003718D6">
        <w:rPr>
          <w:rFonts w:ascii="ＭＳ 明朝" w:eastAsia="ＭＳ 明朝" w:hAnsi="Century" w:cs="ＭＳ 明朝" w:hint="eastAsia"/>
          <w:b/>
          <w:sz w:val="28"/>
          <w:szCs w:val="28"/>
        </w:rPr>
        <w:t>.PPSが参入促進するために</w:t>
      </w:r>
    </w:p>
    <w:p w:rsidR="007B7A9A" w:rsidRDefault="007B7A9A" w:rsidP="006B32AC">
      <w:pPr>
        <w:pStyle w:val="Default"/>
        <w:rPr>
          <w:rFonts w:ascii="ＭＳ 明朝" w:eastAsia="ＭＳ 明朝" w:hAnsi="Century" w:cs="ＭＳ 明朝"/>
          <w:b/>
        </w:rPr>
      </w:pPr>
      <w:r w:rsidRPr="007B7A9A">
        <w:rPr>
          <w:rFonts w:ascii="ＭＳ 明朝" w:eastAsia="ＭＳ 明朝" w:hAnsi="Century" w:cs="ＭＳ 明朝" w:hint="eastAsia"/>
          <w:b/>
        </w:rPr>
        <w:t>5.1</w:t>
      </w:r>
      <w:r>
        <w:rPr>
          <w:rFonts w:ascii="ＭＳ 明朝" w:eastAsia="ＭＳ 明朝" w:hAnsi="Century" w:cs="ＭＳ 明朝" w:hint="eastAsia"/>
          <w:b/>
        </w:rPr>
        <w:t xml:space="preserve">　ISOの設置</w:t>
      </w:r>
    </w:p>
    <w:p w:rsidR="005A0EA4" w:rsidRDefault="005A0EA4" w:rsidP="006B32AC">
      <w:pPr>
        <w:pStyle w:val="Default"/>
        <w:rPr>
          <w:rFonts w:ascii="ＭＳ 明朝" w:eastAsia="ＭＳ 明朝" w:hAnsi="Century" w:cs="ＭＳ 明朝"/>
          <w:b/>
        </w:rPr>
      </w:pPr>
      <w:r>
        <w:rPr>
          <w:rFonts w:ascii="ＭＳ 明朝" w:eastAsia="ＭＳ 明朝" w:hAnsi="Century" w:cs="ＭＳ 明朝" w:hint="eastAsia"/>
          <w:b/>
        </w:rPr>
        <w:t xml:space="preserve">　5.1.1　ISO</w:t>
      </w:r>
    </w:p>
    <w:p w:rsidR="000419A8" w:rsidRDefault="007B7A9A" w:rsidP="006B32AC">
      <w:pPr>
        <w:pStyle w:val="Default"/>
        <w:rPr>
          <w:rFonts w:asciiTheme="minorEastAsia" w:eastAsiaTheme="minorEastAsia" w:hAnsiTheme="minorEastAsia" w:hint="eastAsia"/>
          <w:color w:val="auto"/>
          <w:sz w:val="22"/>
          <w:szCs w:val="22"/>
        </w:rPr>
      </w:pPr>
      <w:r>
        <w:rPr>
          <w:rFonts w:ascii="ＭＳ 明朝" w:eastAsia="ＭＳ 明朝" w:hAnsi="Century" w:cs="ＭＳ 明朝" w:hint="eastAsia"/>
          <w:b/>
        </w:rPr>
        <w:t xml:space="preserve">　</w:t>
      </w:r>
      <w:r w:rsidR="004F07C9" w:rsidRPr="002A2CB6">
        <w:rPr>
          <w:rFonts w:asciiTheme="minorEastAsia" w:eastAsiaTheme="minorEastAsia" w:hAnsiTheme="minorEastAsia" w:hint="eastAsia"/>
          <w:color w:val="auto"/>
          <w:sz w:val="22"/>
          <w:szCs w:val="22"/>
        </w:rPr>
        <w:t>ISOとは「独立系統運用機関」と呼ばれ、主に米国や欧州の一部で採用されている。具体的には、送電網の所有権は電力会社に残したまま、送電網の運用・管理を電力会社から独立した組織（どの電力会社にも属さない非営利会社）のことである。</w:t>
      </w:r>
    </w:p>
    <w:p w:rsidR="003A0288" w:rsidRDefault="007B7A9A" w:rsidP="000419A8">
      <w:pPr>
        <w:pStyle w:val="Default"/>
        <w:ind w:firstLineChars="100" w:firstLine="220"/>
        <w:rPr>
          <w:rFonts w:asciiTheme="minorEastAsia" w:eastAsiaTheme="minorEastAsia" w:hAnsiTheme="minorEastAsia" w:hint="eastAsia"/>
          <w:sz w:val="22"/>
          <w:szCs w:val="22"/>
        </w:rPr>
      </w:pPr>
      <w:r w:rsidRPr="002A2CB6">
        <w:rPr>
          <w:rFonts w:asciiTheme="minorEastAsia" w:eastAsiaTheme="minorEastAsia" w:hAnsiTheme="minorEastAsia" w:cs="ＭＳ 明朝" w:hint="eastAsia"/>
          <w:sz w:val="22"/>
          <w:szCs w:val="22"/>
        </w:rPr>
        <w:t>前章より</w:t>
      </w:r>
      <w:r w:rsidRPr="002A2CB6">
        <w:rPr>
          <w:rFonts w:asciiTheme="minorEastAsia" w:eastAsiaTheme="minorEastAsia" w:hAnsiTheme="minorEastAsia" w:hint="eastAsia"/>
          <w:sz w:val="22"/>
          <w:szCs w:val="22"/>
        </w:rPr>
        <w:t>、一般電気事業者の支配力が強いこと及び一般電気事業者のみに送電線が管理されていることで</w:t>
      </w:r>
      <w:r w:rsidR="00DF5CCF" w:rsidRPr="002A2CB6">
        <w:rPr>
          <w:rFonts w:asciiTheme="minorEastAsia" w:eastAsiaTheme="minorEastAsia" w:hAnsiTheme="minorEastAsia" w:hint="eastAsia"/>
          <w:sz w:val="22"/>
          <w:szCs w:val="22"/>
        </w:rPr>
        <w:t>事業者間に不公平性が存在するため、</w:t>
      </w:r>
      <w:r w:rsidRPr="002A2CB6">
        <w:rPr>
          <w:rFonts w:asciiTheme="minorEastAsia" w:eastAsiaTheme="minorEastAsia" w:hAnsiTheme="minorEastAsia" w:cs="Century"/>
          <w:sz w:val="22"/>
          <w:szCs w:val="22"/>
        </w:rPr>
        <w:t>PPS</w:t>
      </w:r>
      <w:r w:rsidRPr="002A2CB6">
        <w:rPr>
          <w:rFonts w:asciiTheme="minorEastAsia" w:eastAsiaTheme="minorEastAsia" w:hAnsiTheme="minorEastAsia" w:hint="eastAsia"/>
          <w:sz w:val="22"/>
          <w:szCs w:val="22"/>
        </w:rPr>
        <w:t>の参入・シェア拡大の阻害要因になっていると</w:t>
      </w:r>
      <w:r w:rsidR="00DF5CCF" w:rsidRPr="002A2CB6">
        <w:rPr>
          <w:rFonts w:asciiTheme="minorEastAsia" w:eastAsiaTheme="minorEastAsia" w:hAnsiTheme="minorEastAsia" w:hint="eastAsia"/>
          <w:sz w:val="22"/>
          <w:szCs w:val="22"/>
        </w:rPr>
        <w:t>述べ</w:t>
      </w:r>
      <w:r w:rsidRPr="002A2CB6">
        <w:rPr>
          <w:rFonts w:asciiTheme="minorEastAsia" w:eastAsiaTheme="minorEastAsia" w:hAnsiTheme="minorEastAsia" w:hint="eastAsia"/>
          <w:sz w:val="22"/>
          <w:szCs w:val="22"/>
        </w:rPr>
        <w:t>た。</w:t>
      </w:r>
      <w:r w:rsidR="00DF5CCF" w:rsidRPr="002A2CB6">
        <w:rPr>
          <w:rFonts w:asciiTheme="minorEastAsia" w:eastAsiaTheme="minorEastAsia" w:hAnsiTheme="minorEastAsia" w:hint="eastAsia"/>
          <w:sz w:val="22"/>
          <w:szCs w:val="22"/>
        </w:rPr>
        <w:t>これらの問題は、自由な送電線の利用を保証しているにも関わらず、送電線を利用する際には必ず一般電気事業者を介さなくてはならないことに起因している。したがって、</w:t>
      </w:r>
      <w:r w:rsidR="00DF5CCF" w:rsidRPr="002A2CB6">
        <w:rPr>
          <w:rFonts w:asciiTheme="minorEastAsia" w:eastAsiaTheme="minorEastAsia" w:hAnsiTheme="minorEastAsia" w:cs="Century"/>
          <w:sz w:val="22"/>
          <w:szCs w:val="22"/>
        </w:rPr>
        <w:t>PPS</w:t>
      </w:r>
      <w:r w:rsidR="00DF5CCF" w:rsidRPr="002A2CB6">
        <w:rPr>
          <w:rFonts w:asciiTheme="minorEastAsia" w:eastAsiaTheme="minorEastAsia" w:hAnsiTheme="minorEastAsia" w:hint="eastAsia"/>
          <w:sz w:val="22"/>
          <w:szCs w:val="22"/>
        </w:rPr>
        <w:t>の事業負担となっている託送料金、</w:t>
      </w:r>
      <w:r w:rsidR="00DF5CCF" w:rsidRPr="002A2CB6">
        <w:rPr>
          <w:rFonts w:asciiTheme="minorEastAsia" w:eastAsiaTheme="minorEastAsia" w:hAnsiTheme="minorEastAsia" w:cs="Century"/>
          <w:sz w:val="22"/>
          <w:szCs w:val="22"/>
        </w:rPr>
        <w:t>30</w:t>
      </w:r>
      <w:r w:rsidR="00DF5CCF" w:rsidRPr="002A2CB6">
        <w:rPr>
          <w:rFonts w:asciiTheme="minorEastAsia" w:eastAsiaTheme="minorEastAsia" w:hAnsiTheme="minorEastAsia" w:hint="eastAsia"/>
          <w:sz w:val="22"/>
          <w:szCs w:val="22"/>
        </w:rPr>
        <w:t>分同時同量制度とそれに付随するインバランス制度を電気事業者間で公平化するために第三者機関として</w:t>
      </w:r>
      <w:r w:rsidR="00DF5CCF" w:rsidRPr="002A2CB6">
        <w:rPr>
          <w:rFonts w:asciiTheme="minorEastAsia" w:eastAsiaTheme="minorEastAsia" w:hAnsiTheme="minorEastAsia" w:cs="Century"/>
          <w:sz w:val="22"/>
          <w:szCs w:val="22"/>
        </w:rPr>
        <w:t>ISO</w:t>
      </w:r>
      <w:r w:rsidR="00DF5CCF" w:rsidRPr="002A2CB6">
        <w:rPr>
          <w:rFonts w:asciiTheme="minorEastAsia" w:eastAsiaTheme="minorEastAsia" w:hAnsiTheme="minorEastAsia" w:hint="eastAsia"/>
          <w:sz w:val="22"/>
          <w:szCs w:val="22"/>
        </w:rPr>
        <w:t>の設置を行う</w:t>
      </w:r>
      <w:r w:rsidR="004F07C9" w:rsidRPr="002A2CB6">
        <w:rPr>
          <w:rFonts w:asciiTheme="minorEastAsia" w:eastAsiaTheme="minorEastAsia" w:hAnsiTheme="minorEastAsia" w:hint="eastAsia"/>
          <w:sz w:val="22"/>
          <w:szCs w:val="22"/>
        </w:rPr>
        <w:t>。</w:t>
      </w:r>
    </w:p>
    <w:p w:rsidR="008B6B86" w:rsidRDefault="008B6B86" w:rsidP="006B32AC">
      <w:pPr>
        <w:pStyle w:val="Default"/>
        <w:rPr>
          <w:rFonts w:hAnsi="Century"/>
          <w:sz w:val="21"/>
          <w:szCs w:val="21"/>
        </w:rPr>
      </w:pPr>
    </w:p>
    <w:p w:rsidR="008B6B86" w:rsidRPr="008B6B86" w:rsidRDefault="005A0EA4" w:rsidP="006B32AC">
      <w:pPr>
        <w:pStyle w:val="Default"/>
        <w:rPr>
          <w:rFonts w:asciiTheme="minorEastAsia" w:eastAsiaTheme="minorEastAsia" w:hAnsiTheme="minorEastAsia"/>
          <w:b/>
        </w:rPr>
      </w:pPr>
      <w:r>
        <w:rPr>
          <w:rFonts w:asciiTheme="minorEastAsia" w:eastAsiaTheme="minorEastAsia" w:hAnsiTheme="minorEastAsia" w:hint="eastAsia"/>
          <w:b/>
        </w:rPr>
        <w:t>5.1.2</w:t>
      </w:r>
      <w:r w:rsidR="008B6B86" w:rsidRPr="008B6B86">
        <w:rPr>
          <w:rFonts w:asciiTheme="minorEastAsia" w:eastAsiaTheme="minorEastAsia" w:hAnsiTheme="minorEastAsia" w:hint="eastAsia"/>
          <w:b/>
        </w:rPr>
        <w:t xml:space="preserve">　既存の機関とISO</w:t>
      </w:r>
    </w:p>
    <w:p w:rsidR="008B6B86" w:rsidRPr="002A2CB6" w:rsidRDefault="008B6B86" w:rsidP="00A03EB8">
      <w:pPr>
        <w:pStyle w:val="contents02"/>
        <w:rPr>
          <w:rFonts w:asciiTheme="minorEastAsia" w:eastAsiaTheme="minorEastAsia" w:hAnsiTheme="minorEastAsia"/>
          <w:sz w:val="22"/>
          <w:szCs w:val="22"/>
        </w:rPr>
      </w:pPr>
      <w:r>
        <w:rPr>
          <w:rFonts w:asciiTheme="minorEastAsia" w:eastAsiaTheme="minorEastAsia" w:hAnsiTheme="minorEastAsia" w:cs="ＭＳ 明朝"/>
          <w:sz w:val="21"/>
          <w:szCs w:val="21"/>
        </w:rPr>
        <w:t xml:space="preserve">　</w:t>
      </w:r>
      <w:r w:rsidRPr="002A2CB6">
        <w:rPr>
          <w:rFonts w:asciiTheme="minorEastAsia" w:eastAsiaTheme="minorEastAsia" w:hAnsiTheme="minorEastAsia" w:hint="eastAsia"/>
          <w:sz w:val="22"/>
          <w:szCs w:val="22"/>
        </w:rPr>
        <w:t>現在、送電線の運用に関しては電力系統利用協議会が存在し、卸売市場の取引については、日本卸電力取引所が既に存在する。</w:t>
      </w:r>
      <w:r w:rsidR="00A03EB8" w:rsidRPr="00A03EB8">
        <w:rPr>
          <w:rFonts w:asciiTheme="minorEastAsia" w:eastAsiaTheme="minorEastAsia" w:hAnsiTheme="minorEastAsia" w:hint="eastAsia"/>
          <w:sz w:val="22"/>
          <w:szCs w:val="22"/>
        </w:rPr>
        <w:t>送電線や配電線の利用といった行為の公平性、透明性、中立性を高めるため、04年2月に有限責任中間法人</w:t>
      </w:r>
      <w:r w:rsidR="002145CD">
        <w:rPr>
          <w:rFonts w:asciiTheme="minorEastAsia" w:eastAsiaTheme="minorEastAsia" w:hAnsiTheme="minorEastAsia" w:hint="eastAsia"/>
          <w:sz w:val="22"/>
          <w:szCs w:val="22"/>
        </w:rPr>
        <w:t>として設立された。学識経験者のほか、電力会社、</w:t>
      </w:r>
      <w:r w:rsidR="00A03EB8" w:rsidRPr="00A03EB8">
        <w:rPr>
          <w:rFonts w:asciiTheme="minorEastAsia" w:eastAsiaTheme="minorEastAsia" w:hAnsiTheme="minorEastAsia" w:hint="eastAsia"/>
          <w:sz w:val="22"/>
          <w:szCs w:val="22"/>
        </w:rPr>
        <w:t>PPS、卸・自家発電事業者が参加し</w:t>
      </w:r>
      <w:r w:rsidR="00A03EB8">
        <w:rPr>
          <w:rFonts w:asciiTheme="minorEastAsia" w:eastAsiaTheme="minorEastAsia" w:hAnsiTheme="minorEastAsia" w:hint="eastAsia"/>
          <w:sz w:val="22"/>
          <w:szCs w:val="22"/>
        </w:rPr>
        <w:t>ている。</w:t>
      </w:r>
      <w:r w:rsidR="00A03EB8" w:rsidRPr="00A03EB8">
        <w:rPr>
          <w:rFonts w:asciiTheme="minorEastAsia" w:eastAsiaTheme="minorEastAsia" w:hAnsiTheme="minorEastAsia" w:hint="eastAsia"/>
          <w:sz w:val="22"/>
          <w:szCs w:val="22"/>
        </w:rPr>
        <w:t>おもな役割は、</w:t>
      </w:r>
      <w:r w:rsidR="00A03EB8" w:rsidRPr="00A03EB8">
        <w:rPr>
          <w:rFonts w:asciiTheme="minorEastAsia" w:eastAsiaTheme="minorEastAsia" w:hAnsiTheme="minorEastAsia" w:hint="eastAsia"/>
          <w:sz w:val="22"/>
          <w:szCs w:val="22"/>
        </w:rPr>
        <w:lastRenderedPageBreak/>
        <w:t>送配電関連のルール策定、監視</w:t>
      </w:r>
      <w:r w:rsidR="00A03EB8">
        <w:rPr>
          <w:rFonts w:asciiTheme="minorEastAsia" w:eastAsiaTheme="minorEastAsia" w:hAnsiTheme="minorEastAsia" w:hint="eastAsia"/>
          <w:sz w:val="22"/>
          <w:szCs w:val="22"/>
        </w:rPr>
        <w:t>等や</w:t>
      </w:r>
      <w:r w:rsidR="00A03EB8" w:rsidRPr="00A03EB8">
        <w:rPr>
          <w:rFonts w:asciiTheme="minorEastAsia" w:eastAsiaTheme="minorEastAsia" w:hAnsiTheme="minorEastAsia" w:hint="eastAsia"/>
          <w:sz w:val="22"/>
          <w:szCs w:val="22"/>
        </w:rPr>
        <w:t>送配電業務の公平性、透明性、中立性を確保するためのルールを策定、随時改正している。電力会社とPPSとの間で起きる紛争の調停役も果たしている。</w:t>
      </w:r>
      <w:r w:rsidR="002145CD" w:rsidRPr="002145CD">
        <w:rPr>
          <w:rFonts w:asciiTheme="minorEastAsia" w:eastAsiaTheme="minorEastAsia" w:hAnsiTheme="minorEastAsia" w:hint="eastAsia"/>
          <w:sz w:val="22"/>
          <w:szCs w:val="22"/>
        </w:rPr>
        <w:t>日本卸電力取引所は</w:t>
      </w:r>
      <w:r w:rsidR="002145CD" w:rsidRPr="002145CD">
        <w:rPr>
          <w:rFonts w:asciiTheme="minorEastAsia" w:eastAsiaTheme="minorEastAsia" w:hAnsiTheme="minorEastAsia"/>
          <w:sz w:val="22"/>
          <w:szCs w:val="22"/>
        </w:rPr>
        <w:t>一般に価格と量だけで市場取引できる電気の卸売取引が行われる場であり会員制をとっている機関である</w:t>
      </w:r>
      <w:r w:rsidR="002145CD">
        <w:rPr>
          <w:rFonts w:asciiTheme="minorEastAsia" w:eastAsiaTheme="minorEastAsia" w:hAnsiTheme="minorEastAsia"/>
          <w:sz w:val="22"/>
          <w:szCs w:val="22"/>
        </w:rPr>
        <w:t>。</w:t>
      </w:r>
      <w:r w:rsidRPr="002A2CB6">
        <w:rPr>
          <w:rFonts w:asciiTheme="minorEastAsia" w:eastAsiaTheme="minorEastAsia" w:hAnsiTheme="minorEastAsia" w:hint="eastAsia"/>
          <w:sz w:val="22"/>
          <w:szCs w:val="22"/>
        </w:rPr>
        <w:t>ISOがこれらの機関に変わって送電線の管理等を行うことにより</w:t>
      </w:r>
      <w:r w:rsidR="000B312E">
        <w:rPr>
          <w:rFonts w:asciiTheme="minorEastAsia" w:eastAsiaTheme="minorEastAsia" w:hAnsiTheme="minorEastAsia" w:hint="eastAsia"/>
          <w:sz w:val="22"/>
          <w:szCs w:val="22"/>
        </w:rPr>
        <w:t>、送電網のことに関して実質あまり介入できない既存の送電線運用機関より</w:t>
      </w:r>
      <w:r w:rsidRPr="002A2CB6">
        <w:rPr>
          <w:rFonts w:asciiTheme="minorEastAsia" w:eastAsiaTheme="minorEastAsia" w:hAnsiTheme="minorEastAsia" w:hint="eastAsia"/>
          <w:sz w:val="22"/>
          <w:szCs w:val="22"/>
        </w:rPr>
        <w:t>PPSへの負担が軽減されると思われる。</w:t>
      </w:r>
    </w:p>
    <w:p w:rsidR="008B6B86" w:rsidRDefault="008B6B86" w:rsidP="00A03EB8">
      <w:pPr>
        <w:pStyle w:val="Default"/>
        <w:rPr>
          <w:rFonts w:asciiTheme="minorEastAsia" w:eastAsiaTheme="minorEastAsia" w:hAnsiTheme="minorEastAsia"/>
          <w:sz w:val="22"/>
          <w:szCs w:val="22"/>
        </w:rPr>
      </w:pPr>
      <w:r w:rsidRPr="002A2CB6">
        <w:rPr>
          <w:rFonts w:asciiTheme="minorEastAsia" w:eastAsiaTheme="minorEastAsia" w:hAnsiTheme="minorEastAsia" w:hint="eastAsia"/>
          <w:sz w:val="22"/>
          <w:szCs w:val="22"/>
        </w:rPr>
        <w:t xml:space="preserve">　まず既存の送電線運用機関と</w:t>
      </w:r>
      <w:r w:rsidRPr="002A2CB6">
        <w:rPr>
          <w:rFonts w:asciiTheme="minorEastAsia" w:eastAsiaTheme="minorEastAsia" w:hAnsiTheme="minorEastAsia" w:cs="Century"/>
          <w:sz w:val="22"/>
          <w:szCs w:val="22"/>
        </w:rPr>
        <w:t>ISO</w:t>
      </w:r>
      <w:r w:rsidRPr="002A2CB6">
        <w:rPr>
          <w:rFonts w:asciiTheme="minorEastAsia" w:eastAsiaTheme="minorEastAsia" w:hAnsiTheme="minorEastAsia" w:hint="eastAsia"/>
          <w:sz w:val="22"/>
          <w:szCs w:val="22"/>
        </w:rPr>
        <w:t>の最も大きな違いは、前章で取り上げた託送料金の設定についてである。既存の機関は託送料金の決定することはできないが、</w:t>
      </w:r>
      <w:r w:rsidRPr="002A2CB6">
        <w:rPr>
          <w:rFonts w:asciiTheme="minorEastAsia" w:eastAsiaTheme="minorEastAsia" w:hAnsiTheme="minorEastAsia" w:cs="Century"/>
          <w:sz w:val="22"/>
          <w:szCs w:val="22"/>
        </w:rPr>
        <w:t>ISO</w:t>
      </w:r>
      <w:r w:rsidRPr="002A2CB6">
        <w:rPr>
          <w:rFonts w:asciiTheme="minorEastAsia" w:eastAsiaTheme="minorEastAsia" w:hAnsiTheme="minorEastAsia" w:hint="eastAsia"/>
          <w:sz w:val="22"/>
          <w:szCs w:val="22"/>
        </w:rPr>
        <w:t>には、送電線の管理の一つに託送料金の決定する役割をもつ。この託送料金は送電線の混雑具合、送電線整備のための投資を考慮して決められ、送電線を利用する全ての電気事業者に等しく課せられるものである。これにより、現在</w:t>
      </w:r>
      <w:r w:rsidRPr="002A2CB6">
        <w:rPr>
          <w:rFonts w:asciiTheme="minorEastAsia" w:eastAsiaTheme="minorEastAsia" w:hAnsiTheme="minorEastAsia" w:cs="Century"/>
          <w:sz w:val="22"/>
          <w:szCs w:val="22"/>
        </w:rPr>
        <w:t>PPS</w:t>
      </w:r>
      <w:r w:rsidRPr="002A2CB6">
        <w:rPr>
          <w:rFonts w:asciiTheme="minorEastAsia" w:eastAsiaTheme="minorEastAsia" w:hAnsiTheme="minorEastAsia" w:hint="eastAsia"/>
          <w:sz w:val="22"/>
          <w:szCs w:val="22"/>
        </w:rPr>
        <w:t>の大きな負担となっている託送料金を送電線利用者間で公平化することが可能となる。また、</w:t>
      </w:r>
      <w:r w:rsidRPr="002A2CB6">
        <w:rPr>
          <w:rFonts w:asciiTheme="minorEastAsia" w:eastAsiaTheme="minorEastAsia" w:hAnsiTheme="minorEastAsia" w:cs="Century"/>
          <w:sz w:val="22"/>
          <w:szCs w:val="22"/>
        </w:rPr>
        <w:t>ISO</w:t>
      </w:r>
      <w:r w:rsidRPr="002A2CB6">
        <w:rPr>
          <w:rFonts w:asciiTheme="minorEastAsia" w:eastAsiaTheme="minorEastAsia" w:hAnsiTheme="minorEastAsia" w:hint="eastAsia"/>
          <w:sz w:val="22"/>
          <w:szCs w:val="22"/>
        </w:rPr>
        <w:t>は送電線についての情報を保有しているため、必要な送電線への投資を把握し、実行するための投資資金を託送料金として送電線利用者に請求し、所有者に投資命令を行う。これにより、</w:t>
      </w:r>
      <w:r w:rsidR="00161D6C">
        <w:rPr>
          <w:rFonts w:asciiTheme="minorEastAsia" w:eastAsiaTheme="minorEastAsia" w:hAnsiTheme="minorEastAsia" w:hint="eastAsia"/>
          <w:sz w:val="22"/>
          <w:szCs w:val="22"/>
        </w:rPr>
        <w:t>前の章で見たような</w:t>
      </w:r>
      <w:r w:rsidRPr="002A2CB6">
        <w:rPr>
          <w:rFonts w:asciiTheme="minorEastAsia" w:eastAsiaTheme="minorEastAsia" w:hAnsiTheme="minorEastAsia" w:hint="eastAsia"/>
          <w:sz w:val="22"/>
          <w:szCs w:val="22"/>
        </w:rPr>
        <w:t>送電設備への投資過剰を避けることができる。</w:t>
      </w:r>
    </w:p>
    <w:p w:rsidR="0029084B" w:rsidRDefault="0029084B" w:rsidP="006B32AC">
      <w:pPr>
        <w:pStyle w:val="Default"/>
        <w:rPr>
          <w:rFonts w:asciiTheme="minorEastAsia" w:eastAsiaTheme="minorEastAsia" w:hAnsiTheme="minorEastAsia"/>
          <w:sz w:val="22"/>
          <w:szCs w:val="22"/>
        </w:rPr>
      </w:pPr>
    </w:p>
    <w:p w:rsidR="0029084B" w:rsidRDefault="00BA0B27" w:rsidP="006B32AC">
      <w:pPr>
        <w:pStyle w:val="Default"/>
        <w:rPr>
          <w:rFonts w:asciiTheme="minorEastAsia" w:eastAsiaTheme="minorEastAsia" w:hAnsiTheme="minorEastAsia"/>
          <w:sz w:val="22"/>
          <w:szCs w:val="22"/>
        </w:rPr>
      </w:pPr>
      <w:r>
        <w:rPr>
          <w:rFonts w:asciiTheme="minorEastAsia" w:eastAsiaTheme="minorEastAsia" w:hAnsiTheme="minorEastAsia" w:hint="eastAsia"/>
          <w:sz w:val="22"/>
          <w:szCs w:val="22"/>
        </w:rPr>
        <w:t>図表12</w:t>
      </w:r>
    </w:p>
    <w:tbl>
      <w:tblPr>
        <w:tblStyle w:val="ad"/>
        <w:tblW w:w="0" w:type="auto"/>
        <w:tblLook w:val="04A0"/>
      </w:tblPr>
      <w:tblGrid>
        <w:gridCol w:w="876"/>
        <w:gridCol w:w="3060"/>
        <w:gridCol w:w="4677"/>
      </w:tblGrid>
      <w:tr w:rsidR="0029084B" w:rsidTr="0029084B">
        <w:tc>
          <w:tcPr>
            <w:tcW w:w="0" w:type="auto"/>
            <w:tcBorders>
              <w:tl2br w:val="single" w:sz="4" w:space="0" w:color="auto"/>
            </w:tcBorders>
          </w:tcPr>
          <w:p w:rsidR="00833A9F" w:rsidRDefault="00833A9F" w:rsidP="006B32AC">
            <w:pPr>
              <w:pStyle w:val="Default"/>
              <w:rPr>
                <w:rFonts w:asciiTheme="minorEastAsia" w:eastAsiaTheme="minorEastAsia" w:hAnsiTheme="minorEastAsia"/>
                <w:sz w:val="22"/>
                <w:szCs w:val="22"/>
              </w:rPr>
            </w:pPr>
          </w:p>
        </w:tc>
        <w:tc>
          <w:tcPr>
            <w:tcW w:w="3060" w:type="dxa"/>
          </w:tcPr>
          <w:p w:rsidR="00833A9F" w:rsidRDefault="00833A9F" w:rsidP="0029084B">
            <w:pPr>
              <w:pStyle w:val="Default"/>
              <w:ind w:firstLineChars="200" w:firstLine="440"/>
              <w:rPr>
                <w:rFonts w:asciiTheme="minorEastAsia" w:eastAsiaTheme="minorEastAsia" w:hAnsiTheme="minorEastAsia"/>
                <w:sz w:val="22"/>
                <w:szCs w:val="22"/>
              </w:rPr>
            </w:pPr>
            <w:r>
              <w:rPr>
                <w:rFonts w:asciiTheme="minorEastAsia" w:eastAsiaTheme="minorEastAsia" w:hAnsiTheme="minorEastAsia"/>
                <w:sz w:val="22"/>
                <w:szCs w:val="22"/>
              </w:rPr>
              <w:t>電力系統利用協議会</w:t>
            </w:r>
          </w:p>
        </w:tc>
        <w:tc>
          <w:tcPr>
            <w:tcW w:w="4677" w:type="dxa"/>
          </w:tcPr>
          <w:p w:rsidR="00833A9F" w:rsidRDefault="00833A9F" w:rsidP="00833A9F">
            <w:pPr>
              <w:pStyle w:val="Default"/>
              <w:ind w:leftChars="100" w:left="210"/>
              <w:rPr>
                <w:rFonts w:asciiTheme="minorEastAsia" w:eastAsiaTheme="minorEastAsia" w:hAnsiTheme="minorEastAsia"/>
                <w:sz w:val="22"/>
                <w:szCs w:val="22"/>
              </w:rPr>
            </w:pPr>
            <w:r>
              <w:rPr>
                <w:rFonts w:asciiTheme="minorEastAsia" w:eastAsiaTheme="minorEastAsia" w:hAnsiTheme="minorEastAsia"/>
                <w:sz w:val="22"/>
                <w:szCs w:val="22"/>
              </w:rPr>
              <w:t xml:space="preserve">　　</w:t>
            </w:r>
            <w:r w:rsidR="0029084B">
              <w:rPr>
                <w:rFonts w:asciiTheme="minorEastAsia" w:eastAsiaTheme="minorEastAsia" w:hAnsiTheme="minorEastAsia"/>
                <w:sz w:val="22"/>
                <w:szCs w:val="22"/>
              </w:rPr>
              <w:t xml:space="preserve">　　</w:t>
            </w:r>
            <w:r>
              <w:rPr>
                <w:rFonts w:asciiTheme="minorEastAsia" w:eastAsiaTheme="minorEastAsia" w:hAnsiTheme="minorEastAsia"/>
                <w:sz w:val="22"/>
                <w:szCs w:val="22"/>
              </w:rPr>
              <w:t xml:space="preserve">　　　　ISO</w:t>
            </w:r>
          </w:p>
        </w:tc>
      </w:tr>
      <w:tr w:rsidR="00833A9F" w:rsidTr="0029084B">
        <w:tc>
          <w:tcPr>
            <w:tcW w:w="0" w:type="auto"/>
          </w:tcPr>
          <w:p w:rsidR="00833A9F" w:rsidRDefault="00833A9F" w:rsidP="006B32AC">
            <w:pPr>
              <w:pStyle w:val="Default"/>
              <w:rPr>
                <w:rFonts w:asciiTheme="minorEastAsia" w:eastAsiaTheme="minorEastAsia" w:hAnsiTheme="minorEastAsia"/>
                <w:sz w:val="22"/>
                <w:szCs w:val="22"/>
              </w:rPr>
            </w:pPr>
            <w:r>
              <w:rPr>
                <w:rFonts w:asciiTheme="minorEastAsia" w:eastAsiaTheme="minorEastAsia" w:hAnsiTheme="minorEastAsia"/>
                <w:sz w:val="22"/>
                <w:szCs w:val="22"/>
              </w:rPr>
              <w:t>所有</w:t>
            </w:r>
          </w:p>
        </w:tc>
        <w:tc>
          <w:tcPr>
            <w:tcW w:w="3060" w:type="dxa"/>
            <w:vMerge w:val="restart"/>
          </w:tcPr>
          <w:p w:rsidR="00833A9F" w:rsidRDefault="00833A9F" w:rsidP="006B32AC">
            <w:pPr>
              <w:pStyle w:val="Default"/>
              <w:rPr>
                <w:rFonts w:asciiTheme="minorEastAsia" w:eastAsiaTheme="minorEastAsia" w:hAnsiTheme="minorEastAsia"/>
                <w:sz w:val="22"/>
                <w:szCs w:val="22"/>
              </w:rPr>
            </w:pPr>
          </w:p>
          <w:p w:rsidR="0029084B" w:rsidRDefault="0029084B" w:rsidP="0029084B">
            <w:pPr>
              <w:pStyle w:val="Default"/>
              <w:ind w:firstLineChars="200" w:firstLine="440"/>
              <w:rPr>
                <w:rFonts w:asciiTheme="minorEastAsia" w:eastAsiaTheme="minorEastAsia" w:hAnsiTheme="minorEastAsia"/>
                <w:sz w:val="22"/>
                <w:szCs w:val="22"/>
              </w:rPr>
            </w:pPr>
          </w:p>
          <w:p w:rsidR="00833A9F" w:rsidRDefault="00833A9F" w:rsidP="0029084B">
            <w:pPr>
              <w:pStyle w:val="Default"/>
              <w:ind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一般電気事業者</w:t>
            </w:r>
          </w:p>
        </w:tc>
        <w:tc>
          <w:tcPr>
            <w:tcW w:w="4677" w:type="dxa"/>
          </w:tcPr>
          <w:p w:rsidR="00833A9F" w:rsidRDefault="0029084B" w:rsidP="006B32AC">
            <w:pPr>
              <w:pStyle w:val="Default"/>
              <w:rPr>
                <w:rFonts w:asciiTheme="minorEastAsia" w:eastAsiaTheme="minorEastAsia" w:hAnsiTheme="minorEastAsia"/>
                <w:sz w:val="22"/>
                <w:szCs w:val="22"/>
              </w:rPr>
            </w:pPr>
            <w:r>
              <w:rPr>
                <w:rFonts w:asciiTheme="minorEastAsia" w:eastAsiaTheme="minorEastAsia" w:hAnsiTheme="minorEastAsia"/>
                <w:sz w:val="22"/>
                <w:szCs w:val="22"/>
              </w:rPr>
              <w:t xml:space="preserve">　　　　　　一般電気事業者</w:t>
            </w:r>
          </w:p>
        </w:tc>
      </w:tr>
      <w:tr w:rsidR="00833A9F" w:rsidTr="0029084B">
        <w:tc>
          <w:tcPr>
            <w:tcW w:w="0" w:type="auto"/>
          </w:tcPr>
          <w:p w:rsidR="00833A9F" w:rsidRDefault="00833A9F" w:rsidP="006B32AC">
            <w:pPr>
              <w:pStyle w:val="Default"/>
              <w:rPr>
                <w:rFonts w:asciiTheme="minorEastAsia" w:eastAsiaTheme="minorEastAsia" w:hAnsiTheme="minorEastAsia"/>
                <w:sz w:val="22"/>
                <w:szCs w:val="22"/>
              </w:rPr>
            </w:pPr>
            <w:r>
              <w:rPr>
                <w:rFonts w:asciiTheme="minorEastAsia" w:eastAsiaTheme="minorEastAsia" w:hAnsiTheme="minorEastAsia"/>
                <w:sz w:val="22"/>
                <w:szCs w:val="22"/>
              </w:rPr>
              <w:t>管理</w:t>
            </w:r>
          </w:p>
        </w:tc>
        <w:tc>
          <w:tcPr>
            <w:tcW w:w="3060" w:type="dxa"/>
            <w:vMerge/>
          </w:tcPr>
          <w:p w:rsidR="00833A9F" w:rsidRDefault="00833A9F" w:rsidP="006B32AC">
            <w:pPr>
              <w:pStyle w:val="Default"/>
              <w:rPr>
                <w:rFonts w:asciiTheme="minorEastAsia" w:eastAsiaTheme="minorEastAsia" w:hAnsiTheme="minorEastAsia"/>
                <w:sz w:val="22"/>
                <w:szCs w:val="22"/>
              </w:rPr>
            </w:pPr>
          </w:p>
        </w:tc>
        <w:tc>
          <w:tcPr>
            <w:tcW w:w="4677" w:type="dxa"/>
          </w:tcPr>
          <w:p w:rsidR="00833A9F" w:rsidRDefault="0029084B" w:rsidP="006B32AC">
            <w:pPr>
              <w:pStyle w:val="Default"/>
              <w:rPr>
                <w:rFonts w:asciiTheme="minorEastAsia" w:eastAsiaTheme="minorEastAsia" w:hAnsiTheme="minorEastAsia"/>
                <w:sz w:val="22"/>
                <w:szCs w:val="22"/>
              </w:rPr>
            </w:pPr>
            <w:r>
              <w:rPr>
                <w:rFonts w:asciiTheme="minorEastAsia" w:eastAsiaTheme="minorEastAsia" w:hAnsiTheme="minorEastAsia"/>
                <w:sz w:val="22"/>
                <w:szCs w:val="22"/>
              </w:rPr>
              <w:t xml:space="preserve">　　　　　　　ISOが決定</w:t>
            </w:r>
          </w:p>
        </w:tc>
      </w:tr>
      <w:tr w:rsidR="00833A9F" w:rsidTr="0029084B">
        <w:tc>
          <w:tcPr>
            <w:tcW w:w="0" w:type="auto"/>
          </w:tcPr>
          <w:p w:rsidR="00833A9F" w:rsidRDefault="00833A9F" w:rsidP="006B32AC">
            <w:pPr>
              <w:pStyle w:val="Default"/>
              <w:rPr>
                <w:rFonts w:asciiTheme="minorEastAsia" w:eastAsiaTheme="minorEastAsia" w:hAnsiTheme="minorEastAsia"/>
                <w:sz w:val="22"/>
                <w:szCs w:val="22"/>
              </w:rPr>
            </w:pPr>
            <w:r>
              <w:rPr>
                <w:rFonts w:asciiTheme="minorEastAsia" w:eastAsiaTheme="minorEastAsia" w:hAnsiTheme="minorEastAsia"/>
                <w:sz w:val="22"/>
                <w:szCs w:val="22"/>
              </w:rPr>
              <w:t>投資</w:t>
            </w:r>
          </w:p>
        </w:tc>
        <w:tc>
          <w:tcPr>
            <w:tcW w:w="3060" w:type="dxa"/>
            <w:vMerge/>
          </w:tcPr>
          <w:p w:rsidR="00833A9F" w:rsidRDefault="00833A9F" w:rsidP="006B32AC">
            <w:pPr>
              <w:pStyle w:val="Default"/>
              <w:rPr>
                <w:rFonts w:asciiTheme="minorEastAsia" w:eastAsiaTheme="minorEastAsia" w:hAnsiTheme="minorEastAsia"/>
                <w:sz w:val="22"/>
                <w:szCs w:val="22"/>
              </w:rPr>
            </w:pPr>
          </w:p>
        </w:tc>
        <w:tc>
          <w:tcPr>
            <w:tcW w:w="4677" w:type="dxa"/>
          </w:tcPr>
          <w:p w:rsidR="00833A9F" w:rsidRDefault="0029084B" w:rsidP="006B32AC">
            <w:pPr>
              <w:pStyle w:val="Default"/>
              <w:rPr>
                <w:rFonts w:asciiTheme="minorEastAsia" w:eastAsiaTheme="minorEastAsia" w:hAnsiTheme="minorEastAsia"/>
                <w:sz w:val="22"/>
                <w:szCs w:val="22"/>
              </w:rPr>
            </w:pPr>
            <w:r>
              <w:rPr>
                <w:rFonts w:asciiTheme="minorEastAsia" w:eastAsiaTheme="minorEastAsia" w:hAnsiTheme="minorEastAsia"/>
                <w:sz w:val="22"/>
                <w:szCs w:val="22"/>
              </w:rPr>
              <w:t xml:space="preserve">　　　　投資計画はISOが行うが、</w:t>
            </w:r>
          </w:p>
          <w:p w:rsidR="0029084B" w:rsidRDefault="0029084B" w:rsidP="006B32AC">
            <w:pPr>
              <w:pStyle w:val="Default"/>
              <w:rPr>
                <w:rFonts w:asciiTheme="minorEastAsia" w:eastAsiaTheme="minorEastAsia" w:hAnsiTheme="minorEastAsia"/>
                <w:sz w:val="22"/>
                <w:szCs w:val="22"/>
              </w:rPr>
            </w:pPr>
            <w:r>
              <w:rPr>
                <w:rFonts w:asciiTheme="minorEastAsia" w:eastAsiaTheme="minorEastAsia" w:hAnsiTheme="minorEastAsia" w:hint="eastAsia"/>
                <w:sz w:val="22"/>
                <w:szCs w:val="22"/>
              </w:rPr>
              <w:t>投資は所有者である一般電気事業者が行う</w:t>
            </w:r>
          </w:p>
        </w:tc>
      </w:tr>
      <w:tr w:rsidR="0029084B" w:rsidTr="0029084B">
        <w:tc>
          <w:tcPr>
            <w:tcW w:w="0" w:type="auto"/>
          </w:tcPr>
          <w:p w:rsidR="00833A9F" w:rsidRDefault="00833A9F" w:rsidP="006B32AC">
            <w:pPr>
              <w:pStyle w:val="Default"/>
              <w:rPr>
                <w:rFonts w:asciiTheme="minorEastAsia" w:eastAsiaTheme="minorEastAsia" w:hAnsiTheme="minorEastAsia"/>
                <w:sz w:val="22"/>
                <w:szCs w:val="22"/>
              </w:rPr>
            </w:pPr>
            <w:r>
              <w:rPr>
                <w:rFonts w:asciiTheme="minorEastAsia" w:eastAsiaTheme="minorEastAsia" w:hAnsiTheme="minorEastAsia"/>
                <w:sz w:val="22"/>
                <w:szCs w:val="22"/>
              </w:rPr>
              <w:t>託送料</w:t>
            </w:r>
          </w:p>
        </w:tc>
        <w:tc>
          <w:tcPr>
            <w:tcW w:w="3060" w:type="dxa"/>
          </w:tcPr>
          <w:p w:rsidR="00833A9F" w:rsidRDefault="0029084B" w:rsidP="006B32AC">
            <w:pPr>
              <w:pStyle w:val="Default"/>
              <w:rPr>
                <w:rFonts w:asciiTheme="minorEastAsia" w:eastAsiaTheme="minorEastAsia" w:hAnsiTheme="minorEastAsia"/>
                <w:sz w:val="22"/>
                <w:szCs w:val="22"/>
              </w:rPr>
            </w:pPr>
            <w:r>
              <w:rPr>
                <w:rFonts w:asciiTheme="minorEastAsia" w:eastAsiaTheme="minorEastAsia" w:hAnsiTheme="minorEastAsia"/>
                <w:sz w:val="22"/>
                <w:szCs w:val="22"/>
              </w:rPr>
              <w:t xml:space="preserve">　　</w:t>
            </w:r>
            <w:r w:rsidR="00833A9F">
              <w:rPr>
                <w:rFonts w:asciiTheme="minorEastAsia" w:eastAsiaTheme="minorEastAsia" w:hAnsiTheme="minorEastAsia"/>
                <w:sz w:val="22"/>
                <w:szCs w:val="22"/>
              </w:rPr>
              <w:t>他の機関が決定</w:t>
            </w:r>
          </w:p>
        </w:tc>
        <w:tc>
          <w:tcPr>
            <w:tcW w:w="4677" w:type="dxa"/>
          </w:tcPr>
          <w:p w:rsidR="00833A9F" w:rsidRDefault="0029084B" w:rsidP="006B32AC">
            <w:pPr>
              <w:pStyle w:val="Default"/>
              <w:rPr>
                <w:rFonts w:asciiTheme="minorEastAsia" w:eastAsiaTheme="minorEastAsia" w:hAnsiTheme="minorEastAsia"/>
                <w:sz w:val="22"/>
                <w:szCs w:val="22"/>
              </w:rPr>
            </w:pPr>
            <w:r>
              <w:rPr>
                <w:rFonts w:asciiTheme="minorEastAsia" w:eastAsiaTheme="minorEastAsia" w:hAnsiTheme="minorEastAsia"/>
                <w:sz w:val="22"/>
                <w:szCs w:val="22"/>
              </w:rPr>
              <w:t xml:space="preserve">　　　　　　　ISOが決定</w:t>
            </w:r>
          </w:p>
        </w:tc>
      </w:tr>
    </w:tbl>
    <w:p w:rsidR="00833A9F" w:rsidRDefault="0029084B" w:rsidP="00246605">
      <w:pPr>
        <w:pStyle w:val="Default"/>
        <w:ind w:firstLineChars="2100" w:firstLine="4620"/>
        <w:rPr>
          <w:rFonts w:asciiTheme="minorEastAsia" w:eastAsiaTheme="minorEastAsia" w:hAnsiTheme="minorEastAsia"/>
          <w:sz w:val="22"/>
          <w:szCs w:val="22"/>
        </w:rPr>
      </w:pPr>
      <w:r>
        <w:rPr>
          <w:rFonts w:asciiTheme="minorEastAsia" w:eastAsiaTheme="minorEastAsia" w:hAnsiTheme="minorEastAsia"/>
          <w:sz w:val="22"/>
          <w:szCs w:val="22"/>
        </w:rPr>
        <w:t>(出所)電力系統利用協議会</w:t>
      </w:r>
      <w:r w:rsidR="00246605">
        <w:rPr>
          <w:rFonts w:asciiTheme="minorEastAsia" w:eastAsiaTheme="minorEastAsia" w:hAnsiTheme="minorEastAsia"/>
          <w:sz w:val="22"/>
          <w:szCs w:val="22"/>
        </w:rPr>
        <w:t>HP</w:t>
      </w:r>
      <w:r>
        <w:rPr>
          <w:rFonts w:asciiTheme="minorEastAsia" w:eastAsiaTheme="minorEastAsia" w:hAnsiTheme="minorEastAsia"/>
          <w:sz w:val="22"/>
          <w:szCs w:val="22"/>
        </w:rPr>
        <w:t>より作成</w:t>
      </w:r>
    </w:p>
    <w:p w:rsidR="0029084B" w:rsidRPr="002A2CB6" w:rsidRDefault="0029084B" w:rsidP="0029084B">
      <w:pPr>
        <w:pStyle w:val="Default"/>
        <w:ind w:firstLineChars="2200" w:firstLine="4840"/>
        <w:rPr>
          <w:rFonts w:asciiTheme="minorEastAsia" w:eastAsiaTheme="minorEastAsia" w:hAnsiTheme="minorEastAsia"/>
          <w:sz w:val="22"/>
          <w:szCs w:val="22"/>
        </w:rPr>
      </w:pPr>
    </w:p>
    <w:p w:rsidR="008B6B86" w:rsidRDefault="008B6B86" w:rsidP="006B32AC">
      <w:pPr>
        <w:pStyle w:val="Default"/>
        <w:rPr>
          <w:rFonts w:asciiTheme="minorEastAsia" w:eastAsiaTheme="minorEastAsia" w:hAnsiTheme="minorEastAsia"/>
          <w:sz w:val="22"/>
          <w:szCs w:val="22"/>
        </w:rPr>
      </w:pPr>
      <w:r w:rsidRPr="002A2CB6">
        <w:rPr>
          <w:rFonts w:asciiTheme="minorEastAsia" w:eastAsiaTheme="minorEastAsia" w:hAnsiTheme="minorEastAsia" w:hint="eastAsia"/>
          <w:sz w:val="22"/>
          <w:szCs w:val="22"/>
        </w:rPr>
        <w:t xml:space="preserve">　次に現行の日本卸電力取引所との大きな違いとして、</w:t>
      </w:r>
      <w:r w:rsidRPr="002A2CB6">
        <w:rPr>
          <w:rFonts w:asciiTheme="minorEastAsia" w:eastAsiaTheme="minorEastAsia" w:hAnsiTheme="minorEastAsia" w:cs="Century"/>
          <w:sz w:val="22"/>
          <w:szCs w:val="22"/>
        </w:rPr>
        <w:t>ISO</w:t>
      </w:r>
      <w:r w:rsidRPr="002A2CB6">
        <w:rPr>
          <w:rFonts w:asciiTheme="minorEastAsia" w:eastAsiaTheme="minorEastAsia" w:hAnsiTheme="minorEastAsia" w:hint="eastAsia"/>
          <w:sz w:val="22"/>
          <w:szCs w:val="22"/>
        </w:rPr>
        <w:t>が卸売市場の全ての取引を管理すること、さらに、新たな市場としてインバランス市場を開設することが挙げられる。既存の取引所では、供給直前の需給の不一致があった場合の取引は行われていない。そこでインバランス市場を開設することで供給直前の需給ギャップが発生した際、過不足が生じた事業者同士が直接取引を行う。現行の制度では、需給ギャップが生じた際の対処は全て一般電気事業者が行ってきた。しかし</w:t>
      </w:r>
      <w:r w:rsidR="00161D6C">
        <w:rPr>
          <w:rFonts w:asciiTheme="minorEastAsia" w:eastAsiaTheme="minorEastAsia" w:hAnsiTheme="minorEastAsia" w:hint="eastAsia"/>
          <w:sz w:val="22"/>
          <w:szCs w:val="22"/>
        </w:rPr>
        <w:t>前の章で触れた</w:t>
      </w:r>
      <w:r w:rsidRPr="002A2CB6">
        <w:rPr>
          <w:rFonts w:asciiTheme="minorEastAsia" w:eastAsiaTheme="minorEastAsia" w:hAnsiTheme="minorEastAsia" w:hint="eastAsia"/>
          <w:sz w:val="22"/>
          <w:szCs w:val="22"/>
        </w:rPr>
        <w:t>ように、その際のインバランス料金が</w:t>
      </w:r>
      <w:r w:rsidRPr="002A2CB6">
        <w:rPr>
          <w:rFonts w:asciiTheme="minorEastAsia" w:eastAsiaTheme="minorEastAsia" w:hAnsiTheme="minorEastAsia" w:cs="Century"/>
          <w:sz w:val="22"/>
          <w:szCs w:val="22"/>
        </w:rPr>
        <w:t>PPS</w:t>
      </w:r>
      <w:r w:rsidRPr="002A2CB6">
        <w:rPr>
          <w:rFonts w:asciiTheme="minorEastAsia" w:eastAsiaTheme="minorEastAsia" w:hAnsiTheme="minorEastAsia" w:hint="eastAsia"/>
          <w:sz w:val="22"/>
          <w:szCs w:val="22"/>
        </w:rPr>
        <w:t>の負担となっていたため、</w:t>
      </w:r>
      <w:r w:rsidRPr="002A2CB6">
        <w:rPr>
          <w:rFonts w:asciiTheme="minorEastAsia" w:eastAsiaTheme="minorEastAsia" w:hAnsiTheme="minorEastAsia" w:cs="Century"/>
          <w:sz w:val="22"/>
          <w:szCs w:val="22"/>
        </w:rPr>
        <w:t>ISO</w:t>
      </w:r>
      <w:r w:rsidRPr="002A2CB6">
        <w:rPr>
          <w:rFonts w:asciiTheme="minorEastAsia" w:eastAsiaTheme="minorEastAsia" w:hAnsiTheme="minorEastAsia" w:hint="eastAsia"/>
          <w:sz w:val="22"/>
          <w:szCs w:val="22"/>
        </w:rPr>
        <w:t>管理下の卸電力取引所では入札制度によって取引価格が決められるものとする。これにより</w:t>
      </w:r>
      <w:r w:rsidR="00161D6C">
        <w:rPr>
          <w:rFonts w:asciiTheme="minorEastAsia" w:eastAsiaTheme="minorEastAsia" w:hAnsiTheme="minorEastAsia" w:hint="eastAsia"/>
          <w:sz w:val="22"/>
          <w:szCs w:val="22"/>
        </w:rPr>
        <w:t>対処を一般電気事業者のみによって決めるのではなく一般電気事業者とPPS双方の協議のもとに決められるので</w:t>
      </w:r>
      <w:r w:rsidRPr="002A2CB6">
        <w:rPr>
          <w:rFonts w:asciiTheme="minorEastAsia" w:eastAsiaTheme="minorEastAsia" w:hAnsiTheme="minorEastAsia" w:hint="eastAsia"/>
          <w:sz w:val="22"/>
          <w:szCs w:val="22"/>
        </w:rPr>
        <w:t>、需給バランスの効率的な調整と、公平な価格設定が可能となる。</w:t>
      </w:r>
    </w:p>
    <w:p w:rsidR="002164B4" w:rsidRDefault="002164B4" w:rsidP="006B32AC">
      <w:pPr>
        <w:pStyle w:val="Default"/>
        <w:rPr>
          <w:rFonts w:asciiTheme="minorEastAsia" w:eastAsiaTheme="minorEastAsia" w:hAnsiTheme="minorEastAsia"/>
          <w:sz w:val="22"/>
          <w:szCs w:val="22"/>
        </w:rPr>
      </w:pPr>
    </w:p>
    <w:p w:rsidR="002164B4" w:rsidRPr="002A2CB6" w:rsidRDefault="00BA0B27" w:rsidP="006B32AC">
      <w:pPr>
        <w:pStyle w:val="Default"/>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図表13</w:t>
      </w:r>
    </w:p>
    <w:tbl>
      <w:tblPr>
        <w:tblStyle w:val="ad"/>
        <w:tblW w:w="0" w:type="auto"/>
        <w:tblLook w:val="04A0"/>
      </w:tblPr>
      <w:tblGrid>
        <w:gridCol w:w="1384"/>
        <w:gridCol w:w="3686"/>
        <w:gridCol w:w="3632"/>
      </w:tblGrid>
      <w:tr w:rsidR="0029084B" w:rsidTr="00E82A40">
        <w:tc>
          <w:tcPr>
            <w:tcW w:w="1384" w:type="dxa"/>
            <w:tcBorders>
              <w:tl2br w:val="single" w:sz="4" w:space="0" w:color="auto"/>
            </w:tcBorders>
          </w:tcPr>
          <w:p w:rsidR="0029084B" w:rsidRDefault="0029084B" w:rsidP="006B32AC">
            <w:pPr>
              <w:pStyle w:val="Default"/>
              <w:rPr>
                <w:rFonts w:asciiTheme="minorEastAsia" w:eastAsiaTheme="minorEastAsia" w:hAnsiTheme="minorEastAsia"/>
                <w:sz w:val="21"/>
                <w:szCs w:val="21"/>
              </w:rPr>
            </w:pPr>
          </w:p>
        </w:tc>
        <w:tc>
          <w:tcPr>
            <w:tcW w:w="3686" w:type="dxa"/>
          </w:tcPr>
          <w:p w:rsidR="0029084B" w:rsidRDefault="002164B4" w:rsidP="006B32AC">
            <w:pPr>
              <w:pStyle w:val="Default"/>
              <w:rPr>
                <w:rFonts w:asciiTheme="minorEastAsia" w:eastAsiaTheme="minorEastAsia" w:hAnsiTheme="minorEastAsia"/>
                <w:sz w:val="21"/>
                <w:szCs w:val="21"/>
              </w:rPr>
            </w:pPr>
            <w:r>
              <w:rPr>
                <w:rFonts w:asciiTheme="minorEastAsia" w:eastAsiaTheme="minorEastAsia" w:hAnsiTheme="minorEastAsia"/>
                <w:sz w:val="21"/>
                <w:szCs w:val="21"/>
              </w:rPr>
              <w:t>日本卸電力取引所</w:t>
            </w:r>
          </w:p>
        </w:tc>
        <w:tc>
          <w:tcPr>
            <w:tcW w:w="3632" w:type="dxa"/>
          </w:tcPr>
          <w:p w:rsidR="0029084B" w:rsidRDefault="002164B4" w:rsidP="006B32AC">
            <w:pPr>
              <w:pStyle w:val="Default"/>
              <w:rPr>
                <w:rFonts w:asciiTheme="minorEastAsia" w:eastAsiaTheme="minorEastAsia" w:hAnsiTheme="minorEastAsia"/>
                <w:sz w:val="21"/>
                <w:szCs w:val="21"/>
              </w:rPr>
            </w:pPr>
            <w:r>
              <w:rPr>
                <w:rFonts w:asciiTheme="minorEastAsia" w:eastAsiaTheme="minorEastAsia" w:hAnsiTheme="minorEastAsia"/>
                <w:sz w:val="21"/>
                <w:szCs w:val="21"/>
              </w:rPr>
              <w:t xml:space="preserve">　　　　ISO</w:t>
            </w:r>
          </w:p>
        </w:tc>
      </w:tr>
      <w:tr w:rsidR="0029084B" w:rsidTr="00E82A40">
        <w:trPr>
          <w:trHeight w:val="315"/>
        </w:trPr>
        <w:tc>
          <w:tcPr>
            <w:tcW w:w="1384" w:type="dxa"/>
          </w:tcPr>
          <w:p w:rsidR="0029084B" w:rsidRDefault="0029084B" w:rsidP="006B32AC">
            <w:pPr>
              <w:pStyle w:val="Default"/>
              <w:rPr>
                <w:rFonts w:asciiTheme="minorEastAsia" w:eastAsiaTheme="minorEastAsia" w:hAnsiTheme="minorEastAsia"/>
                <w:sz w:val="21"/>
                <w:szCs w:val="21"/>
              </w:rPr>
            </w:pPr>
            <w:r>
              <w:rPr>
                <w:rFonts w:asciiTheme="minorEastAsia" w:eastAsiaTheme="minorEastAsia" w:hAnsiTheme="minorEastAsia"/>
                <w:sz w:val="21"/>
                <w:szCs w:val="21"/>
              </w:rPr>
              <w:t>参加事業者</w:t>
            </w:r>
          </w:p>
        </w:tc>
        <w:tc>
          <w:tcPr>
            <w:tcW w:w="3686" w:type="dxa"/>
          </w:tcPr>
          <w:p w:rsidR="0029084B" w:rsidRDefault="002164B4" w:rsidP="006B32AC">
            <w:pPr>
              <w:pStyle w:val="Default"/>
              <w:rPr>
                <w:rFonts w:asciiTheme="minorEastAsia" w:eastAsiaTheme="minorEastAsia" w:hAnsiTheme="minorEastAsia"/>
                <w:sz w:val="21"/>
                <w:szCs w:val="21"/>
              </w:rPr>
            </w:pPr>
            <w:r>
              <w:rPr>
                <w:rFonts w:asciiTheme="minorEastAsia" w:eastAsiaTheme="minorEastAsia" w:hAnsiTheme="minorEastAsia"/>
                <w:sz w:val="21"/>
                <w:szCs w:val="21"/>
              </w:rPr>
              <w:t>参加は任意で、会員制</w:t>
            </w:r>
          </w:p>
        </w:tc>
        <w:tc>
          <w:tcPr>
            <w:tcW w:w="3632" w:type="dxa"/>
          </w:tcPr>
          <w:p w:rsidR="0029084B" w:rsidRDefault="002164B4" w:rsidP="006B32AC">
            <w:pPr>
              <w:pStyle w:val="Default"/>
              <w:rPr>
                <w:rFonts w:asciiTheme="minorEastAsia" w:eastAsiaTheme="minorEastAsia" w:hAnsiTheme="minorEastAsia"/>
                <w:sz w:val="21"/>
                <w:szCs w:val="21"/>
              </w:rPr>
            </w:pPr>
            <w:r>
              <w:rPr>
                <w:rFonts w:asciiTheme="minorEastAsia" w:eastAsiaTheme="minorEastAsia" w:hAnsiTheme="minorEastAsia"/>
                <w:sz w:val="21"/>
                <w:szCs w:val="21"/>
              </w:rPr>
              <w:t>すべての卸売市場で取引が行われる</w:t>
            </w:r>
          </w:p>
        </w:tc>
      </w:tr>
      <w:tr w:rsidR="0029084B" w:rsidTr="00AD0972">
        <w:trPr>
          <w:trHeight w:val="416"/>
        </w:trPr>
        <w:tc>
          <w:tcPr>
            <w:tcW w:w="1384" w:type="dxa"/>
          </w:tcPr>
          <w:p w:rsidR="002164B4" w:rsidRDefault="002164B4" w:rsidP="006B32AC">
            <w:pPr>
              <w:pStyle w:val="Default"/>
              <w:rPr>
                <w:rFonts w:asciiTheme="minorEastAsia" w:eastAsiaTheme="minorEastAsia" w:hAnsiTheme="minorEastAsia"/>
                <w:sz w:val="21"/>
                <w:szCs w:val="21"/>
              </w:rPr>
            </w:pPr>
          </w:p>
          <w:p w:rsidR="002164B4" w:rsidRDefault="002164B4" w:rsidP="006B32AC">
            <w:pPr>
              <w:pStyle w:val="Default"/>
              <w:rPr>
                <w:rFonts w:asciiTheme="minorEastAsia" w:eastAsiaTheme="minorEastAsia" w:hAnsiTheme="minorEastAsia"/>
                <w:sz w:val="21"/>
                <w:szCs w:val="21"/>
              </w:rPr>
            </w:pPr>
          </w:p>
          <w:p w:rsidR="0029084B" w:rsidRDefault="0029084B" w:rsidP="006B32AC">
            <w:pPr>
              <w:pStyle w:val="Default"/>
              <w:rPr>
                <w:rFonts w:asciiTheme="minorEastAsia" w:eastAsiaTheme="minorEastAsia" w:hAnsiTheme="minorEastAsia"/>
                <w:sz w:val="21"/>
                <w:szCs w:val="21"/>
              </w:rPr>
            </w:pPr>
            <w:r>
              <w:rPr>
                <w:rFonts w:asciiTheme="minorEastAsia" w:eastAsiaTheme="minorEastAsia" w:hAnsiTheme="minorEastAsia"/>
                <w:sz w:val="21"/>
                <w:szCs w:val="21"/>
              </w:rPr>
              <w:t>市場の種類</w:t>
            </w:r>
          </w:p>
        </w:tc>
        <w:tc>
          <w:tcPr>
            <w:tcW w:w="3686" w:type="dxa"/>
          </w:tcPr>
          <w:p w:rsidR="0029084B" w:rsidRDefault="002164B4" w:rsidP="006B32AC">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先渡定型市場</w:t>
            </w:r>
          </w:p>
          <w:p w:rsidR="002164B4" w:rsidRDefault="002164B4" w:rsidP="006B32AC">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(特定期間を通じて受渡する電気の取引をする)</w:t>
            </w:r>
          </w:p>
          <w:p w:rsidR="002164B4" w:rsidRDefault="002164B4" w:rsidP="006B32AC">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スポット市場</w:t>
            </w:r>
          </w:p>
          <w:p w:rsidR="002164B4" w:rsidRDefault="002164B4" w:rsidP="006B32AC">
            <w:pPr>
              <w:pStyle w:val="Default"/>
              <w:rPr>
                <w:rFonts w:asciiTheme="minorEastAsia" w:eastAsiaTheme="minorEastAsia" w:hAnsiTheme="minorEastAsia"/>
                <w:sz w:val="21"/>
                <w:szCs w:val="21"/>
              </w:rPr>
            </w:pPr>
            <w:r>
              <w:rPr>
                <w:rFonts w:asciiTheme="minorEastAsia" w:eastAsiaTheme="minorEastAsia" w:hAnsiTheme="minorEastAsia"/>
                <w:sz w:val="21"/>
                <w:szCs w:val="21"/>
              </w:rPr>
              <w:t>(翌日に受渡する電気の取引をする)</w:t>
            </w:r>
          </w:p>
        </w:tc>
        <w:tc>
          <w:tcPr>
            <w:tcW w:w="3632" w:type="dxa"/>
          </w:tcPr>
          <w:p w:rsidR="0029084B" w:rsidRDefault="002164B4" w:rsidP="006B32AC">
            <w:pPr>
              <w:pStyle w:val="Default"/>
              <w:rPr>
                <w:rFonts w:asciiTheme="minorEastAsia" w:eastAsiaTheme="minorEastAsia" w:hAnsiTheme="minorEastAsia"/>
                <w:sz w:val="21"/>
                <w:szCs w:val="21"/>
              </w:rPr>
            </w:pPr>
            <w:r>
              <w:rPr>
                <w:rFonts w:asciiTheme="minorEastAsia" w:eastAsiaTheme="minorEastAsia" w:hAnsiTheme="minorEastAsia"/>
                <w:sz w:val="21"/>
                <w:szCs w:val="21"/>
              </w:rPr>
              <w:t>先渡定型市場</w:t>
            </w:r>
          </w:p>
          <w:p w:rsidR="002164B4" w:rsidRDefault="002164B4" w:rsidP="006B32AC">
            <w:pPr>
              <w:pStyle w:val="Default"/>
              <w:rPr>
                <w:rFonts w:asciiTheme="minorEastAsia" w:eastAsiaTheme="minorEastAsia" w:hAnsiTheme="minorEastAsia"/>
                <w:sz w:val="21"/>
                <w:szCs w:val="21"/>
              </w:rPr>
            </w:pPr>
          </w:p>
          <w:p w:rsidR="002164B4" w:rsidRDefault="002164B4" w:rsidP="006B32AC">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スポット市場</w:t>
            </w:r>
          </w:p>
          <w:p w:rsidR="002164B4" w:rsidRDefault="002164B4" w:rsidP="006B32AC">
            <w:pPr>
              <w:pStyle w:val="Default"/>
              <w:rPr>
                <w:rFonts w:asciiTheme="minorEastAsia" w:eastAsiaTheme="minorEastAsia" w:hAnsiTheme="minorEastAsia"/>
                <w:sz w:val="21"/>
                <w:szCs w:val="21"/>
              </w:rPr>
            </w:pPr>
          </w:p>
          <w:p w:rsidR="002164B4" w:rsidRDefault="002164B4" w:rsidP="006B32AC">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インバランス市場</w:t>
            </w:r>
          </w:p>
        </w:tc>
      </w:tr>
    </w:tbl>
    <w:p w:rsidR="002145CD" w:rsidRDefault="002164B4" w:rsidP="002145CD">
      <w:pPr>
        <w:pStyle w:val="Default"/>
        <w:ind w:firstLineChars="2400" w:firstLine="5040"/>
        <w:rPr>
          <w:rFonts w:asciiTheme="minorEastAsia" w:eastAsiaTheme="minorEastAsia" w:hAnsiTheme="minorEastAsia"/>
          <w:sz w:val="21"/>
          <w:szCs w:val="21"/>
        </w:rPr>
      </w:pPr>
      <w:r>
        <w:rPr>
          <w:rFonts w:asciiTheme="minorEastAsia" w:eastAsiaTheme="minorEastAsia" w:hAnsiTheme="minorEastAsia"/>
          <w:sz w:val="21"/>
          <w:szCs w:val="21"/>
        </w:rPr>
        <w:t>(出所)</w:t>
      </w:r>
      <w:r w:rsidR="00246605">
        <w:rPr>
          <w:rFonts w:asciiTheme="minorEastAsia" w:eastAsiaTheme="minorEastAsia" w:hAnsiTheme="minorEastAsia"/>
          <w:sz w:val="21"/>
          <w:szCs w:val="21"/>
        </w:rPr>
        <w:t>日本卸電力取引所HPより作成</w:t>
      </w:r>
    </w:p>
    <w:p w:rsidR="00AA7062" w:rsidRDefault="002145CD" w:rsidP="006B32AC">
      <w:pPr>
        <w:pStyle w:val="Default"/>
        <w:rPr>
          <w:rFonts w:asciiTheme="minorEastAsia" w:eastAsiaTheme="minorEastAsia" w:hAnsiTheme="minorEastAsia" w:cs="ＭＳ 明朝" w:hint="eastAsia"/>
          <w:sz w:val="22"/>
          <w:szCs w:val="22"/>
        </w:rPr>
      </w:pPr>
      <w:r>
        <w:rPr>
          <w:rFonts w:asciiTheme="minorEastAsia" w:eastAsiaTheme="minorEastAsia" w:hAnsiTheme="minorEastAsia" w:cs="ＭＳ 明朝" w:hint="eastAsia"/>
          <w:sz w:val="22"/>
          <w:szCs w:val="22"/>
        </w:rPr>
        <w:t xml:space="preserve">図表14　卸電力取引所の概観　</w:t>
      </w:r>
    </w:p>
    <w:p w:rsidR="002145CD" w:rsidRDefault="002145CD" w:rsidP="006B32AC">
      <w:pPr>
        <w:pStyle w:val="Default"/>
        <w:rPr>
          <w:rFonts w:asciiTheme="minorEastAsia" w:eastAsiaTheme="minorEastAsia" w:hAnsiTheme="minorEastAsia" w:cs="ＭＳ 明朝" w:hint="eastAsia"/>
          <w:sz w:val="22"/>
          <w:szCs w:val="22"/>
        </w:rPr>
      </w:pPr>
      <w:r>
        <w:rPr>
          <w:rFonts w:asciiTheme="minorEastAsia" w:hAnsiTheme="minorEastAsia" w:cs="ＭＳ 明朝" w:hint="eastAsia"/>
          <w:noProof/>
          <w:sz w:val="22"/>
        </w:rPr>
        <w:drawing>
          <wp:inline distT="0" distB="0" distL="0" distR="0">
            <wp:extent cx="5400040" cy="2776616"/>
            <wp:effectExtent l="19050" t="0" r="0" b="0"/>
            <wp:docPr id="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a:stretch>
                      <a:fillRect/>
                    </a:stretch>
                  </pic:blipFill>
                  <pic:spPr bwMode="auto">
                    <a:xfrm>
                      <a:off x="0" y="0"/>
                      <a:ext cx="5400040" cy="2776616"/>
                    </a:xfrm>
                    <a:prstGeom prst="rect">
                      <a:avLst/>
                    </a:prstGeom>
                    <a:noFill/>
                    <a:ln w="9525">
                      <a:noFill/>
                      <a:miter lim="800000"/>
                      <a:headEnd/>
                      <a:tailEnd/>
                    </a:ln>
                  </pic:spPr>
                </pic:pic>
              </a:graphicData>
            </a:graphic>
          </wp:inline>
        </w:drawing>
      </w:r>
    </w:p>
    <w:p w:rsidR="002145CD" w:rsidRPr="00C474CD" w:rsidRDefault="002145CD" w:rsidP="006B32AC">
      <w:pPr>
        <w:pStyle w:val="Default"/>
        <w:rPr>
          <w:rFonts w:asciiTheme="minorEastAsia" w:eastAsiaTheme="minorEastAsia" w:hAnsiTheme="minorEastAsia" w:cs="ＭＳ 明朝" w:hint="eastAsia"/>
          <w:sz w:val="22"/>
          <w:szCs w:val="22"/>
        </w:rPr>
      </w:pPr>
      <w:r>
        <w:rPr>
          <w:rFonts w:asciiTheme="minorEastAsia" w:eastAsiaTheme="minorEastAsia" w:hAnsiTheme="minorEastAsia" w:cs="ＭＳ 明朝" w:hint="eastAsia"/>
          <w:sz w:val="22"/>
          <w:szCs w:val="22"/>
        </w:rPr>
        <w:t xml:space="preserve">　　　　　　　　　　　　　　　</w:t>
      </w:r>
      <w:r w:rsidR="00C474CD">
        <w:rPr>
          <w:rFonts w:asciiTheme="minorEastAsia" w:eastAsiaTheme="minorEastAsia" w:hAnsiTheme="minorEastAsia" w:cs="ＭＳ 明朝" w:hint="eastAsia"/>
          <w:sz w:val="22"/>
          <w:szCs w:val="22"/>
        </w:rPr>
        <w:t xml:space="preserve">　　　　　　　　</w:t>
      </w:r>
      <w:r>
        <w:rPr>
          <w:rFonts w:asciiTheme="minorEastAsia" w:eastAsiaTheme="minorEastAsia" w:hAnsiTheme="minorEastAsia" w:cs="ＭＳ 明朝" w:hint="eastAsia"/>
          <w:sz w:val="22"/>
          <w:szCs w:val="22"/>
        </w:rPr>
        <w:t>(出所)</w:t>
      </w:r>
      <w:r w:rsidR="00C474CD">
        <w:rPr>
          <w:rFonts w:asciiTheme="minorEastAsia" w:eastAsiaTheme="minorEastAsia" w:hAnsiTheme="minorEastAsia" w:cs="ＭＳ 明朝" w:hint="eastAsia"/>
          <w:sz w:val="22"/>
          <w:szCs w:val="22"/>
        </w:rPr>
        <w:t>Tech-Onの用語辞典より抜粋</w:t>
      </w:r>
    </w:p>
    <w:p w:rsidR="002145CD" w:rsidRPr="002145CD" w:rsidRDefault="002145CD" w:rsidP="006B32AC">
      <w:pPr>
        <w:pStyle w:val="Default"/>
        <w:rPr>
          <w:rFonts w:asciiTheme="minorEastAsia" w:eastAsiaTheme="minorEastAsia" w:hAnsiTheme="minorEastAsia" w:cs="ＭＳ 明朝"/>
          <w:sz w:val="22"/>
          <w:szCs w:val="22"/>
        </w:rPr>
      </w:pPr>
    </w:p>
    <w:p w:rsidR="00FD1EB4" w:rsidRDefault="00FD1EB4" w:rsidP="00FD1EB4">
      <w:pPr>
        <w:pStyle w:val="Default"/>
        <w:rPr>
          <w:rFonts w:asciiTheme="minorEastAsia" w:eastAsiaTheme="minorEastAsia" w:hAnsiTheme="minorEastAsia" w:cs="Arial"/>
          <w:b/>
          <w:color w:val="auto"/>
        </w:rPr>
      </w:pPr>
      <w:r w:rsidRPr="00FD1EB4">
        <w:rPr>
          <w:rFonts w:asciiTheme="minorEastAsia" w:eastAsiaTheme="minorEastAsia" w:hAnsiTheme="minorEastAsia" w:cs="Arial" w:hint="eastAsia"/>
          <w:b/>
          <w:color w:val="auto"/>
        </w:rPr>
        <w:t>5.</w:t>
      </w:r>
      <w:r w:rsidR="00BA0B27">
        <w:rPr>
          <w:rFonts w:asciiTheme="minorEastAsia" w:eastAsiaTheme="minorEastAsia" w:hAnsiTheme="minorEastAsia" w:cs="Arial" w:hint="eastAsia"/>
          <w:b/>
          <w:color w:val="auto"/>
        </w:rPr>
        <w:t>2</w:t>
      </w:r>
      <w:r w:rsidRPr="00FD1EB4">
        <w:rPr>
          <w:rFonts w:asciiTheme="minorEastAsia" w:eastAsiaTheme="minorEastAsia" w:hAnsiTheme="minorEastAsia" w:cs="Arial" w:hint="eastAsia"/>
          <w:b/>
          <w:color w:val="auto"/>
        </w:rPr>
        <w:t xml:space="preserve">　</w:t>
      </w:r>
      <w:r>
        <w:rPr>
          <w:rFonts w:asciiTheme="minorEastAsia" w:eastAsiaTheme="minorEastAsia" w:hAnsiTheme="minorEastAsia" w:cs="Arial"/>
          <w:b/>
          <w:color w:val="auto"/>
        </w:rPr>
        <w:t>発電部門を解体し、送電部門は電力会社に</w:t>
      </w:r>
    </w:p>
    <w:p w:rsidR="00C2142B" w:rsidRDefault="00FD1EB4" w:rsidP="006B32AC">
      <w:pPr>
        <w:pStyle w:val="Default"/>
        <w:rPr>
          <w:rFonts w:asciiTheme="minorEastAsia" w:eastAsiaTheme="minorEastAsia" w:hAnsiTheme="minorEastAsia" w:cs="ＭＳ Ｐゴシック" w:hint="eastAsia"/>
          <w:color w:val="auto"/>
          <w:sz w:val="22"/>
          <w:szCs w:val="22"/>
        </w:rPr>
      </w:pPr>
      <w:r>
        <w:rPr>
          <w:rFonts w:asciiTheme="minorEastAsia" w:eastAsiaTheme="minorEastAsia" w:hAnsiTheme="minorEastAsia" w:cs="Arial" w:hint="eastAsia"/>
          <w:color w:val="auto"/>
          <w:sz w:val="22"/>
          <w:szCs w:val="22"/>
        </w:rPr>
        <w:t xml:space="preserve">　</w:t>
      </w:r>
      <w:r w:rsidR="00C2142B">
        <w:rPr>
          <w:rFonts w:asciiTheme="minorEastAsia" w:eastAsiaTheme="minorEastAsia" w:hAnsiTheme="minorEastAsia" w:cs="ＭＳ Ｐゴシック" w:hint="eastAsia"/>
          <w:color w:val="auto"/>
          <w:sz w:val="22"/>
          <w:szCs w:val="22"/>
        </w:rPr>
        <w:t>送電部門こそが</w:t>
      </w:r>
      <w:r w:rsidRPr="00FD1EB4">
        <w:rPr>
          <w:rFonts w:asciiTheme="minorEastAsia" w:eastAsiaTheme="minorEastAsia" w:hAnsiTheme="minorEastAsia" w:cs="ＭＳ Ｐゴシック" w:hint="eastAsia"/>
          <w:color w:val="auto"/>
          <w:sz w:val="22"/>
          <w:szCs w:val="22"/>
        </w:rPr>
        <w:t>電力の需</w:t>
      </w:r>
      <w:r w:rsidR="00AD0972">
        <w:rPr>
          <w:rFonts w:asciiTheme="minorEastAsia" w:eastAsiaTheme="minorEastAsia" w:hAnsiTheme="minorEastAsia" w:cs="ＭＳ Ｐゴシック" w:hint="eastAsia"/>
          <w:color w:val="auto"/>
          <w:sz w:val="22"/>
          <w:szCs w:val="22"/>
        </w:rPr>
        <w:t>給を調整し、安定供給を可能にする部門であり、膨大なノウハウが必要と</w:t>
      </w:r>
      <w:r w:rsidRPr="00FD1EB4">
        <w:rPr>
          <w:rFonts w:asciiTheme="minorEastAsia" w:eastAsiaTheme="minorEastAsia" w:hAnsiTheme="minorEastAsia" w:cs="ＭＳ Ｐゴシック" w:hint="eastAsia"/>
          <w:color w:val="auto"/>
          <w:sz w:val="22"/>
          <w:szCs w:val="22"/>
        </w:rPr>
        <w:t>されているため、</w:t>
      </w:r>
      <w:r w:rsidR="00AD0972">
        <w:rPr>
          <w:rFonts w:asciiTheme="minorEastAsia" w:eastAsiaTheme="minorEastAsia" w:hAnsiTheme="minorEastAsia" w:cs="ＭＳ Ｐゴシック" w:hint="eastAsia"/>
          <w:color w:val="auto"/>
          <w:sz w:val="22"/>
          <w:szCs w:val="22"/>
        </w:rPr>
        <w:t>新しく送電部門を担う機関を作るより短期間で</w:t>
      </w:r>
      <w:r w:rsidR="00E3688B">
        <w:rPr>
          <w:rFonts w:asciiTheme="minorEastAsia" w:eastAsiaTheme="minorEastAsia" w:hAnsiTheme="minorEastAsia" w:cs="ＭＳ Ｐゴシック" w:hint="eastAsia"/>
          <w:color w:val="auto"/>
          <w:sz w:val="22"/>
          <w:szCs w:val="22"/>
        </w:rPr>
        <w:t>再始動できる</w:t>
      </w:r>
      <w:r w:rsidRPr="00FD1EB4">
        <w:rPr>
          <w:rFonts w:asciiTheme="minorEastAsia" w:eastAsiaTheme="minorEastAsia" w:hAnsiTheme="minorEastAsia" w:hint="eastAsia"/>
          <w:color w:val="auto"/>
          <w:sz w:val="22"/>
          <w:szCs w:val="22"/>
        </w:rPr>
        <w:t>10の大電力会社を、送電会社として存続させ、</w:t>
      </w:r>
      <w:r w:rsidRPr="00FD1EB4">
        <w:rPr>
          <w:rFonts w:asciiTheme="minorEastAsia" w:eastAsiaTheme="minorEastAsia" w:hAnsiTheme="minorEastAsia" w:cs="ＭＳ Ｐゴシック" w:hint="eastAsia"/>
          <w:color w:val="auto"/>
          <w:sz w:val="22"/>
          <w:szCs w:val="22"/>
        </w:rPr>
        <w:t>発電部門を、発電所ごとに新規参入者である発電会社や既存のＩＰＰ、ＰＰＳに売却して解体することである。</w:t>
      </w:r>
    </w:p>
    <w:p w:rsidR="00C2142B" w:rsidRDefault="00E3688B" w:rsidP="00C2142B">
      <w:pPr>
        <w:pStyle w:val="Default"/>
        <w:ind w:firstLineChars="100" w:firstLine="220"/>
        <w:rPr>
          <w:rFonts w:asciiTheme="minorEastAsia" w:eastAsiaTheme="minorEastAsia" w:hAnsiTheme="minorEastAsia" w:cs="ＭＳ Ｐゴシック" w:hint="eastAsia"/>
          <w:color w:val="auto"/>
          <w:sz w:val="22"/>
          <w:szCs w:val="22"/>
        </w:rPr>
      </w:pPr>
      <w:r>
        <w:rPr>
          <w:rFonts w:asciiTheme="minorEastAsia" w:eastAsiaTheme="minorEastAsia" w:hAnsiTheme="minorEastAsia" w:cs="ＭＳ Ｐゴシック" w:hint="eastAsia"/>
          <w:color w:val="auto"/>
          <w:sz w:val="22"/>
          <w:szCs w:val="22"/>
        </w:rPr>
        <w:t>送電部門を新しい会社として設立した場合新しく人員の育成やノウハウを養わなくてはならない上に、</w:t>
      </w:r>
      <w:r w:rsidR="00FD1EB4" w:rsidRPr="00FD1EB4">
        <w:rPr>
          <w:rFonts w:asciiTheme="minorEastAsia" w:eastAsiaTheme="minorEastAsia" w:hAnsiTheme="minorEastAsia" w:hint="eastAsia"/>
          <w:color w:val="auto"/>
          <w:sz w:val="22"/>
          <w:szCs w:val="22"/>
        </w:rPr>
        <w:t>送電部門と発電部門</w:t>
      </w:r>
      <w:r>
        <w:rPr>
          <w:rFonts w:asciiTheme="minorEastAsia" w:eastAsiaTheme="minorEastAsia" w:hAnsiTheme="minorEastAsia" w:hint="eastAsia"/>
          <w:color w:val="auto"/>
          <w:sz w:val="22"/>
          <w:szCs w:val="22"/>
        </w:rPr>
        <w:t>を</w:t>
      </w:r>
      <w:r w:rsidR="00FD1EB4" w:rsidRPr="00FD1EB4">
        <w:rPr>
          <w:rFonts w:asciiTheme="minorEastAsia" w:eastAsiaTheme="minorEastAsia" w:hAnsiTheme="minorEastAsia" w:hint="eastAsia"/>
          <w:color w:val="auto"/>
          <w:sz w:val="22"/>
          <w:szCs w:val="22"/>
        </w:rPr>
        <w:t>ただ所有</w:t>
      </w:r>
      <w:r>
        <w:rPr>
          <w:rFonts w:asciiTheme="minorEastAsia" w:eastAsiaTheme="minorEastAsia" w:hAnsiTheme="minorEastAsia" w:hint="eastAsia"/>
          <w:color w:val="auto"/>
          <w:sz w:val="22"/>
          <w:szCs w:val="22"/>
        </w:rPr>
        <w:t>権のみを</w:t>
      </w:r>
      <w:r w:rsidR="00FD1EB4" w:rsidRPr="00FD1EB4">
        <w:rPr>
          <w:rFonts w:asciiTheme="minorEastAsia" w:eastAsiaTheme="minorEastAsia" w:hAnsiTheme="minorEastAsia" w:hint="eastAsia"/>
          <w:color w:val="auto"/>
          <w:sz w:val="22"/>
          <w:szCs w:val="22"/>
        </w:rPr>
        <w:t>分離した場合</w:t>
      </w:r>
      <w:r>
        <w:rPr>
          <w:rFonts w:asciiTheme="minorEastAsia" w:eastAsiaTheme="minorEastAsia" w:hAnsiTheme="minorEastAsia" w:hint="eastAsia"/>
          <w:color w:val="auto"/>
          <w:sz w:val="22"/>
          <w:szCs w:val="22"/>
        </w:rPr>
        <w:t>、</w:t>
      </w:r>
      <w:r w:rsidR="00FD1EB4" w:rsidRPr="00FD1EB4">
        <w:rPr>
          <w:rFonts w:asciiTheme="minorEastAsia" w:eastAsiaTheme="minorEastAsia" w:hAnsiTheme="minorEastAsia" w:cs="ＭＳ Ｐゴシック" w:hint="eastAsia"/>
          <w:color w:val="auto"/>
          <w:sz w:val="22"/>
          <w:szCs w:val="22"/>
        </w:rPr>
        <w:t>送電</w:t>
      </w:r>
      <w:r>
        <w:rPr>
          <w:rFonts w:asciiTheme="minorEastAsia" w:eastAsiaTheme="minorEastAsia" w:hAnsiTheme="minorEastAsia" w:cs="ＭＳ Ｐゴシック" w:hint="eastAsia"/>
          <w:color w:val="auto"/>
          <w:sz w:val="22"/>
          <w:szCs w:val="22"/>
        </w:rPr>
        <w:t>部門</w:t>
      </w:r>
      <w:r w:rsidR="00FD1EB4" w:rsidRPr="00FD1EB4">
        <w:rPr>
          <w:rFonts w:asciiTheme="minorEastAsia" w:eastAsiaTheme="minorEastAsia" w:hAnsiTheme="minorEastAsia" w:cs="ＭＳ Ｐゴシック" w:hint="eastAsia"/>
          <w:color w:val="auto"/>
          <w:sz w:val="22"/>
          <w:szCs w:val="22"/>
        </w:rPr>
        <w:t>が資本関係のない別会社になろうとも、かつて“兄弟”であった発電会社に何かと便宜を与えてしまうことが想定可能である。これでは、発送電分離の目的である「送電部門の中立性」が保証されることにはならない。</w:t>
      </w:r>
    </w:p>
    <w:p w:rsidR="00FD1EB4" w:rsidRPr="00E3688B" w:rsidRDefault="00E3688B" w:rsidP="00C2142B">
      <w:pPr>
        <w:pStyle w:val="Default"/>
        <w:ind w:firstLineChars="100" w:firstLine="220"/>
        <w:rPr>
          <w:rFonts w:asciiTheme="minorEastAsia" w:eastAsiaTheme="minorEastAsia" w:hAnsiTheme="minorEastAsia" w:cs="ＭＳ Ｐゴシック"/>
          <w:color w:val="auto"/>
          <w:sz w:val="22"/>
          <w:szCs w:val="22"/>
        </w:rPr>
      </w:pPr>
      <w:r>
        <w:rPr>
          <w:rFonts w:asciiTheme="minorEastAsia" w:eastAsiaTheme="minorEastAsia" w:hAnsiTheme="minorEastAsia" w:cs="ＭＳ Ｐゴシック" w:hint="eastAsia"/>
          <w:color w:val="auto"/>
          <w:sz w:val="22"/>
          <w:szCs w:val="22"/>
        </w:rPr>
        <w:t>対して発電部門は</w:t>
      </w:r>
      <w:r w:rsidR="00091C52">
        <w:rPr>
          <w:rFonts w:asciiTheme="minorEastAsia" w:eastAsiaTheme="minorEastAsia" w:hAnsiTheme="minorEastAsia" w:cs="ＭＳ Ｐゴシック" w:hint="eastAsia"/>
          <w:color w:val="auto"/>
          <w:sz w:val="22"/>
          <w:szCs w:val="22"/>
        </w:rPr>
        <w:t>発電機のメンテナンス等はあるものの</w:t>
      </w:r>
      <w:r>
        <w:rPr>
          <w:rFonts w:asciiTheme="minorEastAsia" w:eastAsiaTheme="minorEastAsia" w:hAnsiTheme="minorEastAsia" w:cs="ＭＳ Ｐゴシック" w:hint="eastAsia"/>
          <w:color w:val="auto"/>
          <w:sz w:val="22"/>
          <w:szCs w:val="22"/>
        </w:rPr>
        <w:t>簡単に言えば</w:t>
      </w:r>
      <w:r w:rsidR="00091C52">
        <w:rPr>
          <w:rFonts w:asciiTheme="minorEastAsia" w:eastAsiaTheme="minorEastAsia" w:hAnsiTheme="minorEastAsia" w:cs="ＭＳ Ｐゴシック" w:hint="eastAsia"/>
          <w:color w:val="auto"/>
          <w:sz w:val="22"/>
          <w:szCs w:val="22"/>
        </w:rPr>
        <w:t>電気を作って、</w:t>
      </w:r>
      <w:r w:rsidR="00091C52">
        <w:rPr>
          <w:rFonts w:asciiTheme="minorEastAsia" w:eastAsiaTheme="minorEastAsia" w:hAnsiTheme="minorEastAsia" w:cs="ＭＳ Ｐゴシック" w:hint="eastAsia"/>
          <w:color w:val="auto"/>
          <w:sz w:val="22"/>
          <w:szCs w:val="22"/>
        </w:rPr>
        <w:lastRenderedPageBreak/>
        <w:t>送電線を介して需要者へ届けるだけである。</w:t>
      </w:r>
      <w:r>
        <w:rPr>
          <w:rFonts w:asciiTheme="minorEastAsia" w:eastAsiaTheme="minorEastAsia" w:hAnsiTheme="minorEastAsia" w:cs="ＭＳ Ｐゴシック" w:hint="eastAsia"/>
          <w:color w:val="auto"/>
          <w:sz w:val="22"/>
          <w:szCs w:val="22"/>
        </w:rPr>
        <w:t>したがって送電部門のみを電力会社のものとする</w:t>
      </w:r>
      <w:r w:rsidR="00FD1EB4">
        <w:rPr>
          <w:rFonts w:asciiTheme="minorEastAsia" w:eastAsiaTheme="minorEastAsia" w:hAnsiTheme="minorEastAsia" w:cs="ＭＳ Ｐゴシック" w:hint="eastAsia"/>
          <w:color w:val="auto"/>
          <w:sz w:val="22"/>
          <w:szCs w:val="22"/>
        </w:rPr>
        <w:t>ことで、</w:t>
      </w:r>
      <w:r w:rsidR="00D64AB6">
        <w:rPr>
          <w:rFonts w:asciiTheme="minorEastAsia" w:eastAsiaTheme="minorEastAsia" w:hAnsiTheme="minorEastAsia" w:cs="ＭＳ Ｐゴシック" w:hint="eastAsia"/>
          <w:color w:val="auto"/>
          <w:sz w:val="22"/>
          <w:szCs w:val="22"/>
        </w:rPr>
        <w:t>電力会社は送電部門のみに集中して管理できるし、PPSは今までは自前の工場にある発電機あるいは自家発電の余剰電力を使っていたためあまり安定した大規模な電力供給が難しかった</w:t>
      </w:r>
      <w:r w:rsidR="00C2142B">
        <w:rPr>
          <w:rFonts w:asciiTheme="minorEastAsia" w:eastAsiaTheme="minorEastAsia" w:hAnsiTheme="minorEastAsia" w:cs="ＭＳ Ｐゴシック" w:hint="eastAsia"/>
          <w:color w:val="auto"/>
          <w:sz w:val="22"/>
          <w:szCs w:val="22"/>
        </w:rPr>
        <w:t>。しかし</w:t>
      </w:r>
      <w:r w:rsidR="00F92886">
        <w:rPr>
          <w:rFonts w:asciiTheme="minorEastAsia" w:eastAsiaTheme="minorEastAsia" w:hAnsiTheme="minorEastAsia" w:cs="ＭＳ Ｐゴシック" w:hint="eastAsia"/>
          <w:color w:val="auto"/>
          <w:sz w:val="22"/>
          <w:szCs w:val="22"/>
        </w:rPr>
        <w:t>今まで電力会社が使っていた発電所が使用できることになるため供給の幅が広がり</w:t>
      </w:r>
      <w:r w:rsidR="00FD1EB4" w:rsidRPr="00FD1EB4">
        <w:rPr>
          <w:rFonts w:asciiTheme="minorEastAsia" w:eastAsiaTheme="minorEastAsia" w:hAnsiTheme="minorEastAsia" w:hint="eastAsia"/>
          <w:color w:val="auto"/>
          <w:sz w:val="22"/>
          <w:szCs w:val="22"/>
        </w:rPr>
        <w:t>、</w:t>
      </w:r>
      <w:r w:rsidR="00F92886">
        <w:rPr>
          <w:rFonts w:asciiTheme="minorEastAsia" w:eastAsiaTheme="minorEastAsia" w:hAnsiTheme="minorEastAsia" w:hint="eastAsia"/>
          <w:color w:val="auto"/>
          <w:sz w:val="22"/>
          <w:szCs w:val="22"/>
        </w:rPr>
        <w:t>少し電気料金が高いが再生可能エネルギーのみで発電された電気が届くサービスというように多様な</w:t>
      </w:r>
      <w:r w:rsidR="00FD1EB4" w:rsidRPr="00FD1EB4">
        <w:rPr>
          <w:rFonts w:asciiTheme="minorEastAsia" w:eastAsiaTheme="minorEastAsia" w:hAnsiTheme="minorEastAsia" w:hint="eastAsia"/>
          <w:color w:val="auto"/>
          <w:sz w:val="22"/>
          <w:szCs w:val="22"/>
        </w:rPr>
        <w:t>料金とサービスと電源種別で競争して、より良い電力を供給してくれることになるという状況が訪れる。</w:t>
      </w:r>
    </w:p>
    <w:p w:rsidR="00602A06" w:rsidRDefault="00602A06" w:rsidP="006B32AC">
      <w:pPr>
        <w:pStyle w:val="Default"/>
        <w:rPr>
          <w:rFonts w:asciiTheme="minorEastAsia" w:eastAsiaTheme="minorEastAsia" w:hAnsiTheme="minorEastAsia"/>
          <w:color w:val="auto"/>
          <w:sz w:val="22"/>
          <w:szCs w:val="22"/>
        </w:rPr>
      </w:pPr>
    </w:p>
    <w:p w:rsidR="00602A06" w:rsidRDefault="00602A06" w:rsidP="006B32AC">
      <w:pPr>
        <w:pStyle w:val="Default"/>
        <w:rPr>
          <w:rFonts w:asciiTheme="minorEastAsia" w:eastAsiaTheme="minorEastAsia" w:hAnsiTheme="minorEastAsia"/>
          <w:b/>
          <w:color w:val="auto"/>
        </w:rPr>
      </w:pPr>
      <w:r w:rsidRPr="00602A06">
        <w:rPr>
          <w:rFonts w:asciiTheme="minorEastAsia" w:eastAsiaTheme="minorEastAsia" w:hAnsiTheme="minorEastAsia" w:hint="eastAsia"/>
          <w:b/>
          <w:color w:val="auto"/>
        </w:rPr>
        <w:t>6.　まとめ</w:t>
      </w:r>
    </w:p>
    <w:p w:rsidR="00602A06" w:rsidRDefault="00602A06" w:rsidP="006B32AC">
      <w:pPr>
        <w:pStyle w:val="Default"/>
        <w:rPr>
          <w:rFonts w:asciiTheme="minorEastAsia" w:eastAsiaTheme="minorEastAsia" w:hAnsiTheme="minorEastAsia" w:cs="Arial"/>
          <w:color w:val="auto"/>
          <w:sz w:val="22"/>
          <w:szCs w:val="22"/>
        </w:rPr>
      </w:pPr>
      <w:r>
        <w:rPr>
          <w:rFonts w:asciiTheme="minorEastAsia" w:eastAsiaTheme="minorEastAsia" w:hAnsiTheme="minorEastAsia" w:cs="Arial"/>
          <w:color w:val="auto"/>
          <w:sz w:val="22"/>
          <w:szCs w:val="22"/>
        </w:rPr>
        <w:t xml:space="preserve">　以上</w:t>
      </w:r>
      <w:r w:rsidR="00E82A40">
        <w:rPr>
          <w:rFonts w:asciiTheme="minorEastAsia" w:eastAsiaTheme="minorEastAsia" w:hAnsiTheme="minorEastAsia" w:cs="Arial"/>
          <w:color w:val="auto"/>
          <w:sz w:val="22"/>
          <w:szCs w:val="22"/>
        </w:rPr>
        <w:t>より、PPS</w:t>
      </w:r>
      <w:r w:rsidR="00BA0B27">
        <w:rPr>
          <w:rFonts w:asciiTheme="minorEastAsia" w:eastAsiaTheme="minorEastAsia" w:hAnsiTheme="minorEastAsia" w:cs="Arial"/>
          <w:color w:val="auto"/>
          <w:sz w:val="22"/>
          <w:szCs w:val="22"/>
        </w:rPr>
        <w:t>の</w:t>
      </w:r>
      <w:r w:rsidR="00722093">
        <w:rPr>
          <w:rFonts w:asciiTheme="minorEastAsia" w:eastAsiaTheme="minorEastAsia" w:hAnsiTheme="minorEastAsia" w:cs="Arial"/>
          <w:color w:val="auto"/>
          <w:sz w:val="22"/>
          <w:szCs w:val="22"/>
        </w:rPr>
        <w:t>参入が進んでいないのは</w:t>
      </w:r>
      <w:r w:rsidR="00E82A40">
        <w:rPr>
          <w:rFonts w:asciiTheme="minorEastAsia" w:eastAsiaTheme="minorEastAsia" w:hAnsiTheme="minorEastAsia" w:cs="Arial"/>
          <w:color w:val="auto"/>
          <w:sz w:val="22"/>
          <w:szCs w:val="22"/>
        </w:rPr>
        <w:t>需要者とPPS間で情報の非対称性が生じ</w:t>
      </w:r>
      <w:r w:rsidR="00722093">
        <w:rPr>
          <w:rFonts w:asciiTheme="minorEastAsia" w:eastAsiaTheme="minorEastAsia" w:hAnsiTheme="minorEastAsia" w:cs="Arial"/>
          <w:color w:val="auto"/>
          <w:sz w:val="22"/>
          <w:szCs w:val="22"/>
        </w:rPr>
        <w:t>ていたり</w:t>
      </w:r>
      <w:r w:rsidR="00E82A40">
        <w:rPr>
          <w:rFonts w:asciiTheme="minorEastAsia" w:eastAsiaTheme="minorEastAsia" w:hAnsiTheme="minorEastAsia" w:cs="Arial"/>
          <w:color w:val="auto"/>
          <w:sz w:val="22"/>
          <w:szCs w:val="22"/>
        </w:rPr>
        <w:t>、</w:t>
      </w:r>
      <w:r w:rsidR="00722093">
        <w:rPr>
          <w:rFonts w:asciiTheme="minorEastAsia" w:eastAsiaTheme="minorEastAsia" w:hAnsiTheme="minorEastAsia" w:cs="Arial"/>
          <w:color w:val="auto"/>
          <w:sz w:val="22"/>
          <w:szCs w:val="22"/>
        </w:rPr>
        <w:t>高額な託送料金やインバランス料金などにより事業採算が合わないことなどがあることが分かり、さらにその対策として今の東電などの一般電気事業者とは完全に分離したISOを設置するなどの方法がある</w:t>
      </w:r>
      <w:r w:rsidR="00030707">
        <w:rPr>
          <w:rFonts w:asciiTheme="minorEastAsia" w:eastAsiaTheme="minorEastAsia" w:hAnsiTheme="minorEastAsia" w:cs="Arial"/>
          <w:color w:val="auto"/>
          <w:sz w:val="22"/>
          <w:szCs w:val="22"/>
        </w:rPr>
        <w:t>こともわかった。</w:t>
      </w:r>
    </w:p>
    <w:p w:rsidR="00C474CD" w:rsidRDefault="00030707" w:rsidP="003A0288">
      <w:pPr>
        <w:pStyle w:val="Default"/>
        <w:ind w:firstLineChars="100" w:firstLine="220"/>
        <w:rPr>
          <w:rFonts w:asciiTheme="minorEastAsia" w:eastAsiaTheme="minorEastAsia" w:hAnsiTheme="minorEastAsia" w:cs="Arial" w:hint="eastAsia"/>
          <w:color w:val="auto"/>
          <w:sz w:val="22"/>
          <w:szCs w:val="22"/>
        </w:rPr>
      </w:pPr>
      <w:r>
        <w:rPr>
          <w:rFonts w:asciiTheme="minorEastAsia" w:eastAsiaTheme="minorEastAsia" w:hAnsiTheme="minorEastAsia" w:cs="Arial" w:hint="eastAsia"/>
          <w:color w:val="auto"/>
          <w:sz w:val="22"/>
          <w:szCs w:val="22"/>
        </w:rPr>
        <w:t xml:space="preserve">　</w:t>
      </w:r>
      <w:r w:rsidR="00C474CD">
        <w:rPr>
          <w:rFonts w:asciiTheme="minorEastAsia" w:eastAsiaTheme="minorEastAsia" w:hAnsiTheme="minorEastAsia" w:cs="Arial" w:hint="eastAsia"/>
          <w:color w:val="auto"/>
          <w:sz w:val="22"/>
          <w:szCs w:val="22"/>
        </w:rPr>
        <w:t>そこでまとめとして、</w:t>
      </w:r>
      <w:r w:rsidR="002147A0">
        <w:rPr>
          <w:rFonts w:asciiTheme="minorEastAsia" w:eastAsiaTheme="minorEastAsia" w:hAnsiTheme="minorEastAsia" w:cs="Arial" w:hint="eastAsia"/>
          <w:color w:val="auto"/>
          <w:sz w:val="22"/>
          <w:szCs w:val="22"/>
        </w:rPr>
        <w:t>まずISOに関しては完全に中立な送電網管理組織を作るためには、今まで送電網の運営をしていた東電などの一般電気事業者の中から技術者を選んで編成したり、指導を受けた場合便宜を図る可能性もあり、それでは完全に中立とは言えなくなる</w:t>
      </w:r>
      <w:r w:rsidR="003A0288">
        <w:rPr>
          <w:rFonts w:asciiTheme="minorEastAsia" w:eastAsiaTheme="minorEastAsia" w:hAnsiTheme="minorEastAsia" w:cs="Arial" w:hint="eastAsia"/>
          <w:color w:val="auto"/>
          <w:sz w:val="22"/>
          <w:szCs w:val="22"/>
        </w:rPr>
        <w:t>ので一から組織づくりをしなければならない。</w:t>
      </w:r>
    </w:p>
    <w:p w:rsidR="00C2142B" w:rsidRDefault="003A0288" w:rsidP="003A0288">
      <w:pPr>
        <w:pStyle w:val="Default"/>
        <w:ind w:firstLineChars="100" w:firstLine="220"/>
        <w:rPr>
          <w:rFonts w:asciiTheme="minorEastAsia" w:eastAsiaTheme="minorEastAsia" w:hAnsiTheme="minorEastAsia" w:cs="Arial" w:hint="eastAsia"/>
          <w:color w:val="auto"/>
          <w:sz w:val="22"/>
          <w:szCs w:val="22"/>
        </w:rPr>
      </w:pPr>
      <w:r>
        <w:rPr>
          <w:rFonts w:asciiTheme="minorEastAsia" w:eastAsiaTheme="minorEastAsia" w:hAnsiTheme="minorEastAsia" w:cs="Arial" w:hint="eastAsia"/>
          <w:color w:val="auto"/>
          <w:sz w:val="22"/>
          <w:szCs w:val="22"/>
        </w:rPr>
        <w:t>また</w:t>
      </w:r>
      <w:r w:rsidRPr="000419A8">
        <w:rPr>
          <w:rFonts w:asciiTheme="minorEastAsia" w:eastAsiaTheme="minorEastAsia" w:hAnsiTheme="minorEastAsia" w:hint="eastAsia"/>
          <w:sz w:val="22"/>
          <w:szCs w:val="22"/>
        </w:rPr>
        <w:t>、</w:t>
      </w:r>
      <w:r w:rsidRPr="000419A8">
        <w:rPr>
          <w:rFonts w:asciiTheme="minorEastAsia" w:eastAsiaTheme="minorEastAsia" w:hAnsiTheme="minorEastAsia"/>
          <w:sz w:val="22"/>
          <w:szCs w:val="22"/>
        </w:rPr>
        <w:t>競争が促進された際の懸念点として余剰電力の</w:t>
      </w:r>
      <w:r>
        <w:rPr>
          <w:rFonts w:asciiTheme="minorEastAsia" w:eastAsiaTheme="minorEastAsia" w:hAnsiTheme="minorEastAsia"/>
          <w:sz w:val="22"/>
          <w:szCs w:val="22"/>
        </w:rPr>
        <w:t>減少</w:t>
      </w:r>
      <w:r w:rsidRPr="000419A8">
        <w:rPr>
          <w:rFonts w:asciiTheme="minorEastAsia" w:eastAsiaTheme="minorEastAsia" w:hAnsiTheme="minorEastAsia" w:hint="eastAsia"/>
          <w:sz w:val="22"/>
          <w:szCs w:val="22"/>
        </w:rPr>
        <w:t>が挙げられる。現在、一般電気事業者には需給ギャップが生じた際の補填を行い、需給の調整を行う義務がある。しかし</w:t>
      </w:r>
      <w:r w:rsidRPr="000419A8">
        <w:rPr>
          <w:rFonts w:asciiTheme="minorEastAsia" w:eastAsiaTheme="minorEastAsia" w:hAnsiTheme="minorEastAsia"/>
          <w:sz w:val="22"/>
          <w:szCs w:val="22"/>
        </w:rPr>
        <w:t>ISO</w:t>
      </w:r>
      <w:r>
        <w:rPr>
          <w:rFonts w:asciiTheme="minorEastAsia" w:eastAsiaTheme="minorEastAsia" w:hAnsiTheme="minorEastAsia"/>
          <w:sz w:val="22"/>
          <w:szCs w:val="22"/>
        </w:rPr>
        <w:t>が送電網を</w:t>
      </w:r>
      <w:r w:rsidRPr="000419A8">
        <w:rPr>
          <w:rFonts w:asciiTheme="minorEastAsia" w:eastAsiaTheme="minorEastAsia" w:hAnsiTheme="minorEastAsia" w:cs="ＭＳ 明朝" w:hint="eastAsia"/>
          <w:sz w:val="22"/>
          <w:szCs w:val="22"/>
        </w:rPr>
        <w:t>管理</w:t>
      </w:r>
      <w:r>
        <w:rPr>
          <w:rFonts w:asciiTheme="minorEastAsia" w:eastAsiaTheme="minorEastAsia" w:hAnsiTheme="minorEastAsia" w:cs="ＭＳ 明朝" w:hint="eastAsia"/>
          <w:sz w:val="22"/>
          <w:szCs w:val="22"/>
        </w:rPr>
        <w:t>することになり、需給で過不足が生じた場合</w:t>
      </w:r>
      <w:r w:rsidRPr="000419A8">
        <w:rPr>
          <w:rFonts w:asciiTheme="minorEastAsia" w:eastAsiaTheme="minorEastAsia" w:hAnsiTheme="minorEastAsia" w:cs="ＭＳ 明朝" w:hint="eastAsia"/>
          <w:sz w:val="22"/>
          <w:szCs w:val="22"/>
        </w:rPr>
        <w:t>、需給の調整</w:t>
      </w:r>
      <w:r>
        <w:rPr>
          <w:rFonts w:asciiTheme="minorEastAsia" w:eastAsiaTheme="minorEastAsia" w:hAnsiTheme="minorEastAsia" w:cs="ＭＳ 明朝" w:hint="eastAsia"/>
          <w:sz w:val="22"/>
          <w:szCs w:val="22"/>
        </w:rPr>
        <w:t>において</w:t>
      </w:r>
      <w:r w:rsidRPr="000419A8">
        <w:rPr>
          <w:rFonts w:asciiTheme="minorEastAsia" w:eastAsiaTheme="minorEastAsia" w:hAnsiTheme="minorEastAsia" w:cs="ＭＳ 明朝" w:hint="eastAsia"/>
          <w:sz w:val="22"/>
          <w:szCs w:val="22"/>
        </w:rPr>
        <w:t>過不足が生じた事業者同士で行うことになっており、</w:t>
      </w:r>
      <w:r>
        <w:rPr>
          <w:rFonts w:asciiTheme="minorEastAsia" w:eastAsiaTheme="minorEastAsia" w:hAnsiTheme="minorEastAsia" w:cs="ＭＳ 明朝" w:hint="eastAsia"/>
          <w:sz w:val="22"/>
          <w:szCs w:val="22"/>
        </w:rPr>
        <w:t>その事業者同士はISOとPSS間で補填を行わなければならず、</w:t>
      </w:r>
      <w:r w:rsidRPr="000419A8">
        <w:rPr>
          <w:rFonts w:asciiTheme="minorEastAsia" w:eastAsiaTheme="minorEastAsia" w:hAnsiTheme="minorEastAsia" w:cs="ＭＳ 明朝" w:hint="eastAsia"/>
          <w:sz w:val="22"/>
          <w:szCs w:val="22"/>
        </w:rPr>
        <w:t>一般電気事業者の</w:t>
      </w:r>
      <w:r>
        <w:rPr>
          <w:rFonts w:asciiTheme="minorEastAsia" w:eastAsiaTheme="minorEastAsia" w:hAnsiTheme="minorEastAsia" w:cs="ＭＳ 明朝" w:hint="eastAsia"/>
          <w:sz w:val="22"/>
          <w:szCs w:val="22"/>
        </w:rPr>
        <w:t>過不足分の補填</w:t>
      </w:r>
      <w:r w:rsidRPr="000419A8">
        <w:rPr>
          <w:rFonts w:asciiTheme="minorEastAsia" w:eastAsiaTheme="minorEastAsia" w:hAnsiTheme="minorEastAsia" w:cs="ＭＳ 明朝" w:hint="eastAsia"/>
          <w:sz w:val="22"/>
          <w:szCs w:val="22"/>
        </w:rPr>
        <w:t>義務は</w:t>
      </w:r>
      <w:r>
        <w:rPr>
          <w:rFonts w:asciiTheme="minorEastAsia" w:eastAsiaTheme="minorEastAsia" w:hAnsiTheme="minorEastAsia" w:cs="ＭＳ 明朝" w:hint="eastAsia"/>
          <w:sz w:val="22"/>
          <w:szCs w:val="22"/>
        </w:rPr>
        <w:t>なくなる</w:t>
      </w:r>
      <w:r w:rsidRPr="000419A8">
        <w:rPr>
          <w:rFonts w:asciiTheme="minorEastAsia" w:eastAsiaTheme="minorEastAsia" w:hAnsiTheme="minorEastAsia" w:cs="ＭＳ 明朝" w:hint="eastAsia"/>
          <w:sz w:val="22"/>
          <w:szCs w:val="22"/>
        </w:rPr>
        <w:t>。</w:t>
      </w:r>
      <w:r>
        <w:rPr>
          <w:rFonts w:asciiTheme="minorEastAsia" w:eastAsiaTheme="minorEastAsia" w:hAnsiTheme="minorEastAsia" w:cs="ＭＳ 明朝" w:hint="eastAsia"/>
          <w:sz w:val="22"/>
          <w:szCs w:val="22"/>
        </w:rPr>
        <w:t>そして事業者</w:t>
      </w:r>
      <w:r w:rsidRPr="000419A8">
        <w:rPr>
          <w:rFonts w:asciiTheme="minorEastAsia" w:eastAsiaTheme="minorEastAsia" w:hAnsiTheme="minorEastAsia" w:cs="ＭＳ 明朝" w:hint="eastAsia"/>
          <w:sz w:val="22"/>
          <w:szCs w:val="22"/>
        </w:rPr>
        <w:t>は需要される量以上の発電が可能な設備を保有することは固定費用の増加となり、競争化とともに企業はコスト削減のため、設備投資を縮小する恐れがある。余剰電力は需給ギャップが生じた</w:t>
      </w:r>
      <w:r>
        <w:rPr>
          <w:rFonts w:asciiTheme="minorEastAsia" w:eastAsiaTheme="minorEastAsia" w:hAnsiTheme="minorEastAsia" w:cs="ＭＳ 明朝" w:hint="eastAsia"/>
          <w:sz w:val="22"/>
          <w:szCs w:val="22"/>
        </w:rPr>
        <w:t>際の調整に必要なものであり、余剰電力の確保を考慮する必要がある、そのため</w:t>
      </w:r>
      <w:r w:rsidR="002147A0">
        <w:rPr>
          <w:rFonts w:asciiTheme="minorEastAsia" w:eastAsiaTheme="minorEastAsia" w:hAnsiTheme="minorEastAsia" w:cs="Arial" w:hint="eastAsia"/>
          <w:color w:val="auto"/>
          <w:sz w:val="22"/>
          <w:szCs w:val="22"/>
        </w:rPr>
        <w:t>運用</w:t>
      </w:r>
      <w:r w:rsidR="00847F84">
        <w:rPr>
          <w:rFonts w:asciiTheme="minorEastAsia" w:eastAsiaTheme="minorEastAsia" w:hAnsiTheme="minorEastAsia" w:cs="Arial" w:hint="eastAsia"/>
          <w:color w:val="auto"/>
          <w:sz w:val="22"/>
          <w:szCs w:val="22"/>
        </w:rPr>
        <w:t>体系</w:t>
      </w:r>
      <w:r w:rsidR="002147A0">
        <w:rPr>
          <w:rFonts w:asciiTheme="minorEastAsia" w:eastAsiaTheme="minorEastAsia" w:hAnsiTheme="minorEastAsia" w:cs="Arial" w:hint="eastAsia"/>
          <w:color w:val="auto"/>
          <w:sz w:val="22"/>
          <w:szCs w:val="22"/>
        </w:rPr>
        <w:t>についても</w:t>
      </w:r>
      <w:r w:rsidR="00847F84">
        <w:rPr>
          <w:rFonts w:asciiTheme="minorEastAsia" w:eastAsiaTheme="minorEastAsia" w:hAnsiTheme="minorEastAsia" w:cs="Arial" w:hint="eastAsia"/>
          <w:color w:val="auto"/>
          <w:sz w:val="22"/>
          <w:szCs w:val="22"/>
        </w:rPr>
        <w:t>しっかり制度を作っていかないと電力の需給状況がひっ迫している今の日本では受給不足に陥りカリ</w:t>
      </w:r>
      <w:r w:rsidR="00C2142B">
        <w:rPr>
          <w:rFonts w:asciiTheme="minorEastAsia" w:eastAsiaTheme="minorEastAsia" w:hAnsiTheme="minorEastAsia" w:cs="Arial" w:hint="eastAsia"/>
          <w:color w:val="auto"/>
          <w:sz w:val="22"/>
          <w:szCs w:val="22"/>
        </w:rPr>
        <w:t>フォルニア危機のように大規模な停電等に見舞われる可能性もある。したがって</w:t>
      </w:r>
      <w:r w:rsidR="00847F84">
        <w:rPr>
          <w:rFonts w:asciiTheme="minorEastAsia" w:eastAsiaTheme="minorEastAsia" w:hAnsiTheme="minorEastAsia" w:cs="Arial" w:hint="eastAsia"/>
          <w:color w:val="auto"/>
          <w:sz w:val="22"/>
          <w:szCs w:val="22"/>
        </w:rPr>
        <w:t>中長期的なスパンで行っていくべきだと思う。</w:t>
      </w:r>
    </w:p>
    <w:p w:rsidR="00C2142B" w:rsidRDefault="00C2142B" w:rsidP="00C2142B">
      <w:pPr>
        <w:pStyle w:val="Default"/>
        <w:ind w:firstLineChars="100" w:firstLine="220"/>
        <w:rPr>
          <w:rFonts w:asciiTheme="minorEastAsia" w:eastAsiaTheme="minorEastAsia" w:hAnsiTheme="minorEastAsia" w:cs="Arial" w:hint="eastAsia"/>
          <w:color w:val="auto"/>
          <w:sz w:val="22"/>
          <w:szCs w:val="22"/>
        </w:rPr>
      </w:pPr>
      <w:r>
        <w:rPr>
          <w:rFonts w:asciiTheme="minorEastAsia" w:eastAsiaTheme="minorEastAsia" w:hAnsiTheme="minorEastAsia" w:cs="Arial" w:hint="eastAsia"/>
          <w:color w:val="auto"/>
          <w:sz w:val="22"/>
          <w:szCs w:val="22"/>
        </w:rPr>
        <w:t>そのため</w:t>
      </w:r>
      <w:r w:rsidR="00847F84">
        <w:rPr>
          <w:rFonts w:asciiTheme="minorEastAsia" w:eastAsiaTheme="minorEastAsia" w:hAnsiTheme="minorEastAsia" w:cs="Arial" w:hint="eastAsia"/>
          <w:color w:val="auto"/>
          <w:sz w:val="22"/>
          <w:szCs w:val="22"/>
        </w:rPr>
        <w:t>まずは、託送料金や同時同量のインバランス料金</w:t>
      </w:r>
      <w:r w:rsidR="00404FA7">
        <w:rPr>
          <w:rFonts w:asciiTheme="minorEastAsia" w:eastAsiaTheme="minorEastAsia" w:hAnsiTheme="minorEastAsia" w:cs="Arial" w:hint="eastAsia"/>
          <w:color w:val="auto"/>
          <w:sz w:val="22"/>
          <w:szCs w:val="22"/>
        </w:rPr>
        <w:t>の</w:t>
      </w:r>
      <w:r>
        <w:rPr>
          <w:rFonts w:asciiTheme="minorEastAsia" w:eastAsiaTheme="minorEastAsia" w:hAnsiTheme="minorEastAsia" w:cs="Arial" w:hint="eastAsia"/>
          <w:color w:val="auto"/>
          <w:sz w:val="22"/>
          <w:szCs w:val="22"/>
        </w:rPr>
        <w:t>さらなる</w:t>
      </w:r>
      <w:r w:rsidR="00404FA7">
        <w:rPr>
          <w:rFonts w:asciiTheme="minorEastAsia" w:eastAsiaTheme="minorEastAsia" w:hAnsiTheme="minorEastAsia" w:cs="Arial" w:hint="eastAsia"/>
          <w:color w:val="auto"/>
          <w:sz w:val="22"/>
          <w:szCs w:val="22"/>
        </w:rPr>
        <w:t>見直しを進めたり、現在の発送電一体運営の中でも</w:t>
      </w:r>
      <w:r w:rsidR="00E72715">
        <w:rPr>
          <w:rFonts w:asciiTheme="minorEastAsia" w:eastAsiaTheme="minorEastAsia" w:hAnsiTheme="minorEastAsia" w:cs="Arial" w:hint="eastAsia"/>
          <w:color w:val="auto"/>
          <w:sz w:val="22"/>
          <w:szCs w:val="22"/>
        </w:rPr>
        <w:t>、電力会社が今の運営体制のままではPPSより有利に進められるので</w:t>
      </w:r>
      <w:r w:rsidR="00404FA7">
        <w:rPr>
          <w:rFonts w:asciiTheme="minorEastAsia" w:eastAsiaTheme="minorEastAsia" w:hAnsiTheme="minorEastAsia" w:cs="Arial" w:hint="eastAsia"/>
          <w:color w:val="auto"/>
          <w:sz w:val="22"/>
          <w:szCs w:val="22"/>
        </w:rPr>
        <w:t>発電部門と送電部門間での</w:t>
      </w:r>
      <w:r w:rsidR="00E72715">
        <w:rPr>
          <w:rFonts w:asciiTheme="minorEastAsia" w:eastAsiaTheme="minorEastAsia" w:hAnsiTheme="minorEastAsia" w:cs="Arial" w:hint="eastAsia"/>
          <w:color w:val="auto"/>
          <w:sz w:val="22"/>
          <w:szCs w:val="22"/>
        </w:rPr>
        <w:t>人員移動を無くしたりして</w:t>
      </w:r>
      <w:r w:rsidR="00404FA7">
        <w:rPr>
          <w:rFonts w:asciiTheme="minorEastAsia" w:eastAsiaTheme="minorEastAsia" w:hAnsiTheme="minorEastAsia" w:cs="Arial" w:hint="eastAsia"/>
          <w:color w:val="auto"/>
          <w:sz w:val="22"/>
          <w:szCs w:val="22"/>
        </w:rPr>
        <w:t>情報遮断の強化を図る制度づくりを進めていくなどしていくべきだと思う。</w:t>
      </w:r>
      <w:r w:rsidR="00974769">
        <w:rPr>
          <w:rFonts w:asciiTheme="minorEastAsia" w:eastAsiaTheme="minorEastAsia" w:hAnsiTheme="minorEastAsia" w:cs="Arial" w:hint="eastAsia"/>
          <w:color w:val="auto"/>
          <w:sz w:val="22"/>
          <w:szCs w:val="22"/>
        </w:rPr>
        <w:t>また</w:t>
      </w:r>
      <w:r w:rsidR="003A0288">
        <w:rPr>
          <w:rFonts w:asciiTheme="minorEastAsia" w:eastAsiaTheme="minorEastAsia" w:hAnsiTheme="minorEastAsia" w:cs="Arial" w:hint="eastAsia"/>
          <w:color w:val="auto"/>
          <w:sz w:val="22"/>
          <w:szCs w:val="22"/>
        </w:rPr>
        <w:t>PPS</w:t>
      </w:r>
      <w:r>
        <w:rPr>
          <w:rFonts w:asciiTheme="minorEastAsia" w:eastAsiaTheme="minorEastAsia" w:hAnsiTheme="minorEastAsia" w:cs="Arial" w:hint="eastAsia"/>
          <w:color w:val="auto"/>
          <w:sz w:val="22"/>
          <w:szCs w:val="22"/>
        </w:rPr>
        <w:t>の中の一社である</w:t>
      </w:r>
      <w:r w:rsidR="00974769">
        <w:rPr>
          <w:rFonts w:asciiTheme="minorEastAsia" w:eastAsiaTheme="minorEastAsia" w:hAnsiTheme="minorEastAsia" w:cs="Arial" w:hint="eastAsia"/>
          <w:color w:val="auto"/>
          <w:sz w:val="22"/>
          <w:szCs w:val="22"/>
        </w:rPr>
        <w:t>エネットが今後の自由化範囲拡大のスケジュールが然りとは決まっておらず、投資判断が難しいと</w:t>
      </w:r>
      <w:r>
        <w:rPr>
          <w:rFonts w:asciiTheme="minorEastAsia" w:eastAsiaTheme="minorEastAsia" w:hAnsiTheme="minorEastAsia" w:cs="Arial" w:hint="eastAsia"/>
          <w:color w:val="auto"/>
          <w:sz w:val="22"/>
          <w:szCs w:val="22"/>
        </w:rPr>
        <w:t>言っている</w:t>
      </w:r>
      <w:r w:rsidR="00974769">
        <w:rPr>
          <w:rFonts w:asciiTheme="minorEastAsia" w:eastAsiaTheme="minorEastAsia" w:hAnsiTheme="minorEastAsia" w:cs="Arial" w:hint="eastAsia"/>
          <w:color w:val="auto"/>
          <w:sz w:val="22"/>
          <w:szCs w:val="22"/>
        </w:rPr>
        <w:t>ように</w:t>
      </w:r>
      <w:r>
        <w:rPr>
          <w:rFonts w:asciiTheme="minorEastAsia" w:eastAsiaTheme="minorEastAsia" w:hAnsiTheme="minorEastAsia" w:cs="Arial" w:hint="eastAsia"/>
          <w:color w:val="auto"/>
          <w:sz w:val="22"/>
          <w:szCs w:val="22"/>
        </w:rPr>
        <w:t>、</w:t>
      </w:r>
      <w:r w:rsidR="00974769">
        <w:rPr>
          <w:rFonts w:asciiTheme="minorEastAsia" w:eastAsiaTheme="minorEastAsia" w:hAnsiTheme="minorEastAsia" w:cs="Arial" w:hint="eastAsia"/>
          <w:color w:val="auto"/>
          <w:sz w:val="22"/>
          <w:szCs w:val="22"/>
        </w:rPr>
        <w:t>PPSのように規模が小さいところでは、万が一今の自由化範囲から拡大しなかった場合</w:t>
      </w:r>
      <w:r>
        <w:rPr>
          <w:rFonts w:asciiTheme="minorEastAsia" w:eastAsiaTheme="minorEastAsia" w:hAnsiTheme="minorEastAsia" w:cs="Arial" w:hint="eastAsia"/>
          <w:color w:val="auto"/>
          <w:sz w:val="22"/>
          <w:szCs w:val="22"/>
        </w:rPr>
        <w:t>、電力会社に比べ規模の小さく収益もあまり多くない</w:t>
      </w:r>
      <w:r w:rsidR="003A0288">
        <w:rPr>
          <w:rFonts w:asciiTheme="minorEastAsia" w:eastAsiaTheme="minorEastAsia" w:hAnsiTheme="minorEastAsia" w:cs="Arial" w:hint="eastAsia"/>
          <w:color w:val="auto"/>
          <w:sz w:val="22"/>
          <w:szCs w:val="22"/>
        </w:rPr>
        <w:lastRenderedPageBreak/>
        <w:t>PPS</w:t>
      </w:r>
      <w:r>
        <w:rPr>
          <w:rFonts w:asciiTheme="minorEastAsia" w:eastAsiaTheme="minorEastAsia" w:hAnsiTheme="minorEastAsia" w:cs="Arial" w:hint="eastAsia"/>
          <w:color w:val="auto"/>
          <w:sz w:val="22"/>
          <w:szCs w:val="22"/>
        </w:rPr>
        <w:t>にとって、発電所</w:t>
      </w:r>
      <w:r w:rsidR="00974769">
        <w:rPr>
          <w:rFonts w:asciiTheme="minorEastAsia" w:eastAsiaTheme="minorEastAsia" w:hAnsiTheme="minorEastAsia" w:cs="Arial" w:hint="eastAsia"/>
          <w:color w:val="auto"/>
          <w:sz w:val="22"/>
          <w:szCs w:val="22"/>
        </w:rPr>
        <w:t>一つ増やしていただけでも</w:t>
      </w:r>
      <w:r>
        <w:rPr>
          <w:rFonts w:asciiTheme="minorEastAsia" w:eastAsiaTheme="minorEastAsia" w:hAnsiTheme="minorEastAsia" w:cs="Arial" w:hint="eastAsia"/>
          <w:color w:val="auto"/>
          <w:sz w:val="22"/>
          <w:szCs w:val="22"/>
        </w:rPr>
        <w:t>コストが大きく増加し、撤退</w:t>
      </w:r>
      <w:r w:rsidR="00974769">
        <w:rPr>
          <w:rFonts w:asciiTheme="minorEastAsia" w:eastAsiaTheme="minorEastAsia" w:hAnsiTheme="minorEastAsia" w:cs="Arial" w:hint="eastAsia"/>
          <w:color w:val="auto"/>
          <w:sz w:val="22"/>
          <w:szCs w:val="22"/>
        </w:rPr>
        <w:t>につながる可能性があるので、早いうちにしっかりとこれからの自由化</w:t>
      </w:r>
      <w:r w:rsidR="00F40F3C">
        <w:rPr>
          <w:rFonts w:asciiTheme="minorEastAsia" w:eastAsiaTheme="minorEastAsia" w:hAnsiTheme="minorEastAsia" w:cs="Arial" w:hint="eastAsia"/>
          <w:color w:val="auto"/>
          <w:sz w:val="22"/>
          <w:szCs w:val="22"/>
        </w:rPr>
        <w:t>の計画や全面自由化に向けた制度設計を決めるべきだと思う。</w:t>
      </w:r>
    </w:p>
    <w:p w:rsidR="00D42B1D" w:rsidRDefault="00D42B1D" w:rsidP="00C2142B">
      <w:pPr>
        <w:pStyle w:val="Default"/>
        <w:ind w:firstLineChars="200" w:firstLine="440"/>
        <w:rPr>
          <w:rFonts w:asciiTheme="minorEastAsia" w:eastAsiaTheme="minorEastAsia" w:hAnsiTheme="minorEastAsia" w:cs="Arial"/>
          <w:color w:val="auto"/>
          <w:sz w:val="22"/>
          <w:szCs w:val="22"/>
        </w:rPr>
      </w:pPr>
      <w:r>
        <w:rPr>
          <w:rFonts w:asciiTheme="minorEastAsia" w:eastAsiaTheme="minorEastAsia" w:hAnsiTheme="minorEastAsia" w:cs="Arial" w:hint="eastAsia"/>
          <w:color w:val="auto"/>
          <w:sz w:val="22"/>
          <w:szCs w:val="22"/>
        </w:rPr>
        <w:t>その他にも規模の小さいPPSにとって発電量の安定しない風力や太陽光発電は同時同量の達成が難しくPPSのベース電源となりにくく、基本的に火力発電中心なので燃料費の高騰が続く現状では、PPSの負担が大きいので風力や太陽光発電に関しては多少同時同量を緩和して負担軽減されるような制度を作るべきだと思う。</w:t>
      </w:r>
    </w:p>
    <w:p w:rsidR="00A03EBE" w:rsidRDefault="00A03EBE" w:rsidP="006B32AC">
      <w:pPr>
        <w:pStyle w:val="Default"/>
        <w:rPr>
          <w:rFonts w:asciiTheme="minorEastAsia" w:eastAsiaTheme="minorEastAsia" w:hAnsiTheme="minorEastAsia" w:cs="Arial"/>
          <w:color w:val="auto"/>
          <w:sz w:val="22"/>
          <w:szCs w:val="22"/>
        </w:rPr>
      </w:pPr>
    </w:p>
    <w:p w:rsidR="00A03EBE" w:rsidRDefault="00A03EBE" w:rsidP="006B32AC">
      <w:pPr>
        <w:pStyle w:val="Default"/>
        <w:rPr>
          <w:rFonts w:asciiTheme="minorEastAsia" w:eastAsiaTheme="minorEastAsia" w:hAnsiTheme="minorEastAsia" w:cs="Arial"/>
          <w:color w:val="auto"/>
          <w:sz w:val="22"/>
          <w:szCs w:val="22"/>
        </w:rPr>
      </w:pPr>
      <w:r>
        <w:rPr>
          <w:rFonts w:asciiTheme="minorEastAsia" w:eastAsiaTheme="minorEastAsia" w:hAnsiTheme="minorEastAsia" w:cs="Arial" w:hint="eastAsia"/>
          <w:color w:val="auto"/>
          <w:sz w:val="22"/>
          <w:szCs w:val="22"/>
        </w:rPr>
        <w:t>〔参考文献〕</w:t>
      </w:r>
    </w:p>
    <w:p w:rsidR="00A03EBE" w:rsidRPr="00A03EBE" w:rsidRDefault="00A03EBE" w:rsidP="00A03EBE">
      <w:pPr>
        <w:autoSpaceDE w:val="0"/>
        <w:autoSpaceDN w:val="0"/>
        <w:adjustRightInd w:val="0"/>
        <w:jc w:val="left"/>
        <w:rPr>
          <w:rFonts w:ascii="ＭＳ 明朝" w:eastAsia="ＭＳ 明朝" w:cs="ＭＳ 明朝"/>
          <w:color w:val="000000"/>
          <w:kern w:val="0"/>
          <w:szCs w:val="21"/>
        </w:rPr>
      </w:pPr>
      <w:r w:rsidRPr="00A03EBE">
        <w:rPr>
          <w:rFonts w:ascii="ＭＳ 明朝" w:eastAsia="ＭＳ 明朝" w:cs="ＭＳ 明朝" w:hint="eastAsia"/>
          <w:color w:val="000000"/>
          <w:kern w:val="0"/>
          <w:szCs w:val="21"/>
        </w:rPr>
        <w:t>資源エネルギー庁「電気事業分野における報告事項」</w:t>
      </w:r>
      <w:r w:rsidRPr="00A03EBE">
        <w:rPr>
          <w:rFonts w:ascii="ＭＳ 明朝" w:eastAsia="ＭＳ 明朝" w:cs="ＭＳ 明朝"/>
          <w:color w:val="000000"/>
          <w:kern w:val="0"/>
          <w:szCs w:val="21"/>
        </w:rPr>
        <w:t xml:space="preserve"> </w:t>
      </w:r>
    </w:p>
    <w:p w:rsidR="00A03EBE" w:rsidRPr="00A03EBE" w:rsidRDefault="00D44F09" w:rsidP="00A03EBE">
      <w:pPr>
        <w:autoSpaceDE w:val="0"/>
        <w:autoSpaceDN w:val="0"/>
        <w:adjustRightInd w:val="0"/>
        <w:jc w:val="left"/>
        <w:rPr>
          <w:rFonts w:ascii="Century" w:eastAsia="ＭＳ 明朝" w:hAnsi="Century" w:cs="Century"/>
          <w:color w:val="000000"/>
          <w:kern w:val="0"/>
          <w:szCs w:val="21"/>
        </w:rPr>
      </w:pPr>
      <w:hyperlink r:id="rId21" w:history="1">
        <w:r w:rsidR="00A03EBE" w:rsidRPr="0052131E">
          <w:rPr>
            <w:rStyle w:val="a3"/>
            <w:rFonts w:ascii="Century" w:eastAsia="ＭＳ 明朝" w:hAnsi="Century" w:cs="Century"/>
            <w:kern w:val="0"/>
            <w:szCs w:val="21"/>
          </w:rPr>
          <w:t>www.meti.go.jp/committee/materials2/downloadfiles/g100706a03j.pdf</w:t>
        </w:r>
      </w:hyperlink>
      <w:r w:rsidR="00A03EBE" w:rsidRPr="00A03EBE">
        <w:rPr>
          <w:rFonts w:ascii="Century" w:eastAsia="ＭＳ 明朝" w:hAnsi="Century" w:cs="Century"/>
          <w:color w:val="000000"/>
          <w:kern w:val="0"/>
          <w:szCs w:val="21"/>
        </w:rPr>
        <w:t xml:space="preserve"> </w:t>
      </w:r>
    </w:p>
    <w:p w:rsidR="00A03EBE" w:rsidRPr="00A03EBE" w:rsidRDefault="00A03EBE" w:rsidP="00A03EBE">
      <w:pPr>
        <w:autoSpaceDE w:val="0"/>
        <w:autoSpaceDN w:val="0"/>
        <w:adjustRightInd w:val="0"/>
        <w:jc w:val="left"/>
        <w:rPr>
          <w:rFonts w:ascii="ＭＳ 明朝" w:eastAsia="ＭＳ 明朝" w:hAnsi="Century" w:cs="ＭＳ 明朝"/>
          <w:color w:val="000000"/>
          <w:kern w:val="0"/>
          <w:szCs w:val="21"/>
        </w:rPr>
      </w:pPr>
      <w:r w:rsidRPr="00A03EBE">
        <w:rPr>
          <w:rFonts w:ascii="ＭＳ 明朝" w:eastAsia="ＭＳ 明朝" w:hAnsi="Century" w:cs="ＭＳ 明朝" w:hint="eastAsia"/>
          <w:color w:val="000000"/>
          <w:kern w:val="0"/>
          <w:szCs w:val="21"/>
        </w:rPr>
        <w:t>株式会社エネット「電力自由化における課題」</w:t>
      </w:r>
      <w:r w:rsidRPr="00A03EBE">
        <w:rPr>
          <w:rFonts w:ascii="ＭＳ 明朝" w:eastAsia="ＭＳ 明朝" w:hAnsi="Century" w:cs="ＭＳ 明朝"/>
          <w:color w:val="000000"/>
          <w:kern w:val="0"/>
          <w:szCs w:val="21"/>
        </w:rPr>
        <w:t xml:space="preserve"> </w:t>
      </w:r>
    </w:p>
    <w:p w:rsidR="00A03EBE" w:rsidRDefault="00D44F09" w:rsidP="00A03EBE">
      <w:pPr>
        <w:pStyle w:val="Default"/>
        <w:rPr>
          <w:rFonts w:ascii="Century" w:eastAsia="ＭＳ 明朝" w:hAnsi="Century" w:cs="Century"/>
          <w:sz w:val="21"/>
          <w:szCs w:val="21"/>
        </w:rPr>
      </w:pPr>
      <w:hyperlink r:id="rId22" w:history="1">
        <w:r w:rsidR="00A03EBE" w:rsidRPr="0052131E">
          <w:rPr>
            <w:rStyle w:val="a3"/>
            <w:rFonts w:ascii="Century" w:eastAsia="ＭＳ 明朝" w:hAnsi="Century" w:cs="Century"/>
            <w:sz w:val="21"/>
            <w:szCs w:val="21"/>
          </w:rPr>
          <w:t>www.enecho.meti.go.jp/denkihp/bunkakai/2nd/2ndshiryou4.pdf</w:t>
        </w:r>
      </w:hyperlink>
    </w:p>
    <w:p w:rsidR="00A03EBE" w:rsidRPr="00A03EBE" w:rsidRDefault="00A03EBE" w:rsidP="00A03EBE">
      <w:pPr>
        <w:autoSpaceDE w:val="0"/>
        <w:autoSpaceDN w:val="0"/>
        <w:adjustRightInd w:val="0"/>
        <w:jc w:val="left"/>
        <w:rPr>
          <w:rFonts w:ascii="ＭＳ 明朝" w:eastAsia="ＭＳ 明朝" w:cs="ＭＳ 明朝"/>
          <w:color w:val="000000"/>
          <w:kern w:val="0"/>
          <w:szCs w:val="21"/>
        </w:rPr>
      </w:pPr>
      <w:r w:rsidRPr="00A03EBE">
        <w:rPr>
          <w:rFonts w:ascii="ＭＳ 明朝" w:eastAsia="ＭＳ 明朝" w:cs="ＭＳ 明朝" w:hint="eastAsia"/>
          <w:color w:val="000000"/>
          <w:kern w:val="0"/>
          <w:szCs w:val="21"/>
        </w:rPr>
        <w:t>経済産業省・資源エネルギー庁「これまでの電気事業制度改革について」</w:t>
      </w:r>
      <w:r w:rsidRPr="00A03EBE">
        <w:rPr>
          <w:rFonts w:ascii="ＭＳ 明朝" w:eastAsia="ＭＳ 明朝" w:cs="ＭＳ 明朝"/>
          <w:color w:val="000000"/>
          <w:kern w:val="0"/>
          <w:szCs w:val="21"/>
        </w:rPr>
        <w:t xml:space="preserve"> </w:t>
      </w:r>
    </w:p>
    <w:p w:rsidR="00A03EBE" w:rsidRPr="00A03EBE" w:rsidRDefault="00D44F09" w:rsidP="00A03EBE">
      <w:pPr>
        <w:autoSpaceDE w:val="0"/>
        <w:autoSpaceDN w:val="0"/>
        <w:adjustRightInd w:val="0"/>
        <w:jc w:val="left"/>
        <w:rPr>
          <w:rFonts w:ascii="Century" w:eastAsia="ＭＳ 明朝" w:hAnsi="Century" w:cs="Century"/>
          <w:color w:val="000000"/>
          <w:kern w:val="0"/>
          <w:szCs w:val="21"/>
        </w:rPr>
      </w:pPr>
      <w:hyperlink r:id="rId23" w:history="1">
        <w:r w:rsidR="00A03EBE" w:rsidRPr="0052131E">
          <w:rPr>
            <w:rStyle w:val="a3"/>
            <w:rFonts w:ascii="Century" w:eastAsia="ＭＳ 明朝" w:hAnsi="Century" w:cs="Century"/>
            <w:kern w:val="0"/>
            <w:szCs w:val="21"/>
          </w:rPr>
          <w:t>www.enecho.meti.go.jp/denkihp/bunkakai/24th/070417-4.pdf</w:t>
        </w:r>
      </w:hyperlink>
    </w:p>
    <w:p w:rsidR="00A03EBE" w:rsidRPr="00A03EBE" w:rsidRDefault="00A03EBE" w:rsidP="00A03EBE">
      <w:pPr>
        <w:autoSpaceDE w:val="0"/>
        <w:autoSpaceDN w:val="0"/>
        <w:adjustRightInd w:val="0"/>
        <w:jc w:val="left"/>
        <w:rPr>
          <w:rFonts w:ascii="ＭＳ 明朝" w:eastAsia="ＭＳ 明朝" w:hAnsi="Century" w:cs="ＭＳ 明朝"/>
          <w:color w:val="000000"/>
          <w:kern w:val="0"/>
          <w:szCs w:val="21"/>
        </w:rPr>
      </w:pPr>
      <w:r w:rsidRPr="00A03EBE">
        <w:rPr>
          <w:rFonts w:ascii="ＭＳ 明朝" w:eastAsia="ＭＳ 明朝" w:hAnsi="Century" w:cs="ＭＳ 明朝" w:hint="eastAsia"/>
          <w:color w:val="000000"/>
          <w:kern w:val="0"/>
          <w:szCs w:val="21"/>
        </w:rPr>
        <w:t>資源エネルギー庁「託送供給料金制度の見直しについて」</w:t>
      </w:r>
      <w:r w:rsidRPr="00A03EBE">
        <w:rPr>
          <w:rFonts w:ascii="ＭＳ 明朝" w:eastAsia="ＭＳ 明朝" w:hAnsi="Century" w:cs="ＭＳ 明朝"/>
          <w:color w:val="000000"/>
          <w:kern w:val="0"/>
          <w:szCs w:val="21"/>
        </w:rPr>
        <w:t xml:space="preserve"> </w:t>
      </w:r>
    </w:p>
    <w:p w:rsidR="00A03EBE" w:rsidRPr="00A03EBE" w:rsidRDefault="00D44F09" w:rsidP="00A03EBE">
      <w:pPr>
        <w:autoSpaceDE w:val="0"/>
        <w:autoSpaceDN w:val="0"/>
        <w:adjustRightInd w:val="0"/>
        <w:jc w:val="left"/>
        <w:rPr>
          <w:rFonts w:ascii="Century" w:eastAsia="ＭＳ 明朝" w:hAnsi="Century" w:cs="Century"/>
          <w:color w:val="000000"/>
          <w:kern w:val="0"/>
          <w:szCs w:val="21"/>
        </w:rPr>
      </w:pPr>
      <w:hyperlink r:id="rId24" w:history="1">
        <w:r w:rsidR="00A03EBE" w:rsidRPr="0052131E">
          <w:rPr>
            <w:rStyle w:val="a3"/>
            <w:rFonts w:ascii="Century" w:eastAsia="ＭＳ 明朝" w:hAnsi="Century" w:cs="Century"/>
            <w:kern w:val="0"/>
            <w:szCs w:val="21"/>
          </w:rPr>
          <w:t>www.meti.go.jp/committee/materials/downloadfiles/g80403a03j.pdf</w:t>
        </w:r>
      </w:hyperlink>
    </w:p>
    <w:p w:rsidR="00A03EBE" w:rsidRPr="00A03EBE" w:rsidRDefault="00A03EBE" w:rsidP="00A03EBE">
      <w:pPr>
        <w:autoSpaceDE w:val="0"/>
        <w:autoSpaceDN w:val="0"/>
        <w:adjustRightInd w:val="0"/>
        <w:jc w:val="left"/>
        <w:rPr>
          <w:rFonts w:ascii="ＭＳ 明朝" w:eastAsia="ＭＳ 明朝" w:hAnsi="Century" w:cs="ＭＳ 明朝"/>
          <w:color w:val="000000"/>
          <w:kern w:val="0"/>
          <w:szCs w:val="21"/>
        </w:rPr>
      </w:pPr>
      <w:r w:rsidRPr="00A03EBE">
        <w:rPr>
          <w:rFonts w:ascii="ＭＳ 明朝" w:eastAsia="ＭＳ 明朝" w:hAnsi="Century" w:cs="ＭＳ 明朝" w:hint="eastAsia"/>
          <w:color w:val="000000"/>
          <w:kern w:val="0"/>
          <w:szCs w:val="21"/>
        </w:rPr>
        <w:t>「電力小売市場のシェアについて」</w:t>
      </w:r>
      <w:r w:rsidRPr="00A03EBE">
        <w:rPr>
          <w:rFonts w:ascii="ＭＳ 明朝" w:eastAsia="ＭＳ 明朝" w:hAnsi="Century" w:cs="ＭＳ 明朝"/>
          <w:color w:val="000000"/>
          <w:kern w:val="0"/>
          <w:szCs w:val="21"/>
        </w:rPr>
        <w:t xml:space="preserve"> </w:t>
      </w:r>
    </w:p>
    <w:p w:rsidR="00A03EBE" w:rsidRDefault="00D44F09" w:rsidP="00A03EBE">
      <w:pPr>
        <w:pStyle w:val="Default"/>
        <w:rPr>
          <w:rFonts w:ascii="Century" w:eastAsia="ＭＳ 明朝" w:hAnsi="Century" w:cs="Century"/>
          <w:sz w:val="21"/>
          <w:szCs w:val="21"/>
        </w:rPr>
      </w:pPr>
      <w:hyperlink r:id="rId25" w:history="1">
        <w:r w:rsidR="00A03EBE" w:rsidRPr="0052131E">
          <w:rPr>
            <w:rStyle w:val="a3"/>
            <w:rFonts w:ascii="Century" w:eastAsia="ＭＳ 明朝" w:hAnsi="Century" w:cs="Century"/>
            <w:sz w:val="21"/>
            <w:szCs w:val="21"/>
          </w:rPr>
          <w:t>www.meti.go.jp/committee/downloadfiles/g50815a56j.pdf</w:t>
        </w:r>
      </w:hyperlink>
    </w:p>
    <w:p w:rsidR="00A03EBE" w:rsidRPr="00A03EBE" w:rsidRDefault="00A03EBE" w:rsidP="00A03EBE">
      <w:pPr>
        <w:autoSpaceDE w:val="0"/>
        <w:autoSpaceDN w:val="0"/>
        <w:adjustRightInd w:val="0"/>
        <w:jc w:val="left"/>
        <w:rPr>
          <w:rFonts w:ascii="ＭＳ 明朝" w:eastAsia="ＭＳ 明朝" w:cs="ＭＳ 明朝"/>
          <w:color w:val="000000"/>
          <w:kern w:val="0"/>
          <w:szCs w:val="21"/>
        </w:rPr>
      </w:pPr>
      <w:r w:rsidRPr="00A03EBE">
        <w:rPr>
          <w:rFonts w:ascii="ＭＳ 明朝" w:eastAsia="ＭＳ 明朝" w:cs="ＭＳ 明朝" w:hint="eastAsia"/>
          <w:color w:val="000000"/>
          <w:kern w:val="0"/>
          <w:szCs w:val="21"/>
        </w:rPr>
        <w:t>同時同量インバランス制度の見直しについて</w:t>
      </w:r>
      <w:r w:rsidRPr="00A03EBE">
        <w:rPr>
          <w:rFonts w:ascii="ＭＳ 明朝" w:eastAsia="ＭＳ 明朝" w:cs="ＭＳ 明朝"/>
          <w:color w:val="000000"/>
          <w:kern w:val="0"/>
          <w:szCs w:val="21"/>
        </w:rPr>
        <w:t xml:space="preserve"> </w:t>
      </w:r>
    </w:p>
    <w:p w:rsidR="00A03EBE" w:rsidRPr="00A03EBE" w:rsidRDefault="00D44F09" w:rsidP="00A03EBE">
      <w:pPr>
        <w:autoSpaceDE w:val="0"/>
        <w:autoSpaceDN w:val="0"/>
        <w:adjustRightInd w:val="0"/>
        <w:jc w:val="left"/>
        <w:rPr>
          <w:rFonts w:ascii="Century" w:eastAsia="ＭＳ 明朝" w:hAnsi="Century" w:cs="Century"/>
          <w:color w:val="000000"/>
          <w:kern w:val="0"/>
          <w:szCs w:val="21"/>
        </w:rPr>
      </w:pPr>
      <w:hyperlink r:id="rId26" w:history="1">
        <w:r w:rsidR="00A03EBE" w:rsidRPr="0052131E">
          <w:rPr>
            <w:rStyle w:val="a3"/>
            <w:rFonts w:ascii="Century" w:eastAsia="ＭＳ 明朝" w:hAnsi="Century" w:cs="Century"/>
            <w:kern w:val="0"/>
            <w:szCs w:val="21"/>
          </w:rPr>
          <w:t>www.meti.go.jp/committee/materials/downloadfiles/g80512b03j.pdf</w:t>
        </w:r>
      </w:hyperlink>
      <w:r w:rsidR="00A03EBE" w:rsidRPr="00A03EBE">
        <w:rPr>
          <w:rFonts w:ascii="Century" w:eastAsia="ＭＳ 明朝" w:hAnsi="Century" w:cs="Century"/>
          <w:color w:val="000000"/>
          <w:kern w:val="0"/>
          <w:szCs w:val="21"/>
        </w:rPr>
        <w:t xml:space="preserve"> </w:t>
      </w:r>
    </w:p>
    <w:p w:rsidR="00A03EBE" w:rsidRPr="00A03EBE" w:rsidRDefault="00A03EBE" w:rsidP="00A03EBE">
      <w:pPr>
        <w:autoSpaceDE w:val="0"/>
        <w:autoSpaceDN w:val="0"/>
        <w:adjustRightInd w:val="0"/>
        <w:jc w:val="left"/>
        <w:rPr>
          <w:rFonts w:ascii="ＭＳ 明朝" w:eastAsia="ＭＳ 明朝" w:hAnsi="Century" w:cs="ＭＳ 明朝"/>
          <w:color w:val="000000"/>
          <w:kern w:val="0"/>
          <w:szCs w:val="21"/>
        </w:rPr>
      </w:pPr>
      <w:r w:rsidRPr="00A03EBE">
        <w:rPr>
          <w:rFonts w:ascii="ＭＳ 明朝" w:eastAsia="ＭＳ 明朝" w:hAnsi="Century" w:cs="ＭＳ 明朝" w:hint="eastAsia"/>
          <w:color w:val="000000"/>
          <w:kern w:val="0"/>
          <w:szCs w:val="21"/>
        </w:rPr>
        <w:t>総合資源エネルギー調査会「電力取引市場創設に関する提言」</w:t>
      </w:r>
      <w:r w:rsidRPr="00A03EBE">
        <w:rPr>
          <w:rFonts w:ascii="ＭＳ 明朝" w:eastAsia="ＭＳ 明朝" w:hAnsi="Century" w:cs="ＭＳ 明朝"/>
          <w:color w:val="000000"/>
          <w:kern w:val="0"/>
          <w:szCs w:val="21"/>
        </w:rPr>
        <w:t xml:space="preserve"> </w:t>
      </w:r>
    </w:p>
    <w:p w:rsidR="00A03EBE" w:rsidRPr="00A03EBE" w:rsidRDefault="00D44F09" w:rsidP="00A03EBE">
      <w:pPr>
        <w:autoSpaceDE w:val="0"/>
        <w:autoSpaceDN w:val="0"/>
        <w:adjustRightInd w:val="0"/>
        <w:jc w:val="left"/>
        <w:rPr>
          <w:rFonts w:ascii="Century" w:eastAsia="ＭＳ 明朝" w:hAnsi="Century" w:cs="Century"/>
          <w:color w:val="000000"/>
          <w:kern w:val="0"/>
          <w:szCs w:val="21"/>
        </w:rPr>
      </w:pPr>
      <w:hyperlink r:id="rId27" w:history="1">
        <w:r w:rsidR="00A03EBE" w:rsidRPr="0052131E">
          <w:rPr>
            <w:rStyle w:val="a3"/>
            <w:rFonts w:ascii="Century" w:eastAsia="ＭＳ 明朝" w:hAnsi="Century" w:cs="Century"/>
            <w:kern w:val="0"/>
            <w:szCs w:val="21"/>
          </w:rPr>
          <w:t>http://www.enecho.meti.go.jp/denkihp/bunkakai/8th/8thhaihusiryo3.pdf</w:t>
        </w:r>
      </w:hyperlink>
    </w:p>
    <w:p w:rsidR="00A03EBE" w:rsidRPr="00A03EBE" w:rsidRDefault="00A03EBE" w:rsidP="00A03EBE">
      <w:pPr>
        <w:autoSpaceDE w:val="0"/>
        <w:autoSpaceDN w:val="0"/>
        <w:adjustRightInd w:val="0"/>
        <w:jc w:val="left"/>
        <w:rPr>
          <w:rFonts w:ascii="ＭＳ 明朝" w:eastAsia="ＭＳ 明朝" w:hAnsi="Century" w:cs="ＭＳ 明朝"/>
          <w:color w:val="000000"/>
          <w:kern w:val="0"/>
          <w:szCs w:val="21"/>
        </w:rPr>
      </w:pPr>
      <w:r w:rsidRPr="00A03EBE">
        <w:rPr>
          <w:rFonts w:ascii="ＭＳ 明朝" w:eastAsia="ＭＳ 明朝" w:hAnsi="Century" w:cs="ＭＳ 明朝" w:hint="eastAsia"/>
          <w:color w:val="000000"/>
          <w:kern w:val="0"/>
          <w:szCs w:val="21"/>
        </w:rPr>
        <w:t>三菱総合研究所</w:t>
      </w:r>
      <w:r w:rsidRPr="00A03EBE">
        <w:rPr>
          <w:rFonts w:ascii="Century" w:eastAsia="ＭＳ 明朝" w:hAnsi="Century" w:cs="Century"/>
          <w:color w:val="000000"/>
          <w:kern w:val="0"/>
          <w:szCs w:val="21"/>
        </w:rPr>
        <w:t>(2011)</w:t>
      </w:r>
      <w:r w:rsidRPr="00A03EBE">
        <w:rPr>
          <w:rFonts w:ascii="ＭＳ 明朝" w:eastAsia="ＭＳ 明朝" w:hAnsi="Century" w:cs="ＭＳ 明朝" w:hint="eastAsia"/>
          <w:color w:val="000000"/>
          <w:kern w:val="0"/>
          <w:szCs w:val="21"/>
        </w:rPr>
        <w:t>「平成</w:t>
      </w:r>
      <w:r w:rsidRPr="00A03EBE">
        <w:rPr>
          <w:rFonts w:ascii="Century" w:eastAsia="ＭＳ 明朝" w:hAnsi="Century" w:cs="Century"/>
          <w:color w:val="000000"/>
          <w:kern w:val="0"/>
          <w:szCs w:val="21"/>
        </w:rPr>
        <w:t>22</w:t>
      </w:r>
      <w:r w:rsidRPr="00A03EBE">
        <w:rPr>
          <w:rFonts w:ascii="ＭＳ 明朝" w:eastAsia="ＭＳ 明朝" w:hAnsi="Century" w:cs="ＭＳ 明朝" w:hint="eastAsia"/>
          <w:color w:val="000000"/>
          <w:kern w:val="0"/>
          <w:szCs w:val="21"/>
        </w:rPr>
        <w:t>年度電源立地推進調整等事業</w:t>
      </w:r>
      <w:r w:rsidRPr="00A03EBE">
        <w:rPr>
          <w:rFonts w:ascii="ＭＳ 明朝" w:eastAsia="ＭＳ 明朝" w:hAnsi="Century" w:cs="ＭＳ 明朝"/>
          <w:color w:val="000000"/>
          <w:kern w:val="0"/>
          <w:szCs w:val="21"/>
        </w:rPr>
        <w:t xml:space="preserve"> </w:t>
      </w:r>
      <w:r w:rsidRPr="00A03EBE">
        <w:rPr>
          <w:rFonts w:ascii="ＭＳ 明朝" w:eastAsia="ＭＳ 明朝" w:hAnsi="Century" w:cs="ＭＳ 明朝" w:hint="eastAsia"/>
          <w:color w:val="000000"/>
          <w:kern w:val="0"/>
          <w:szCs w:val="21"/>
        </w:rPr>
        <w:t>電力市場の競争環境及び需要者意識に関する調査</w:t>
      </w:r>
      <w:r w:rsidRPr="00A03EBE">
        <w:rPr>
          <w:rFonts w:ascii="ＭＳ 明朝" w:eastAsia="ＭＳ 明朝" w:hAnsi="Century" w:cs="ＭＳ 明朝"/>
          <w:color w:val="000000"/>
          <w:kern w:val="0"/>
          <w:szCs w:val="21"/>
        </w:rPr>
        <w:t xml:space="preserve"> </w:t>
      </w:r>
      <w:r w:rsidRPr="00A03EBE">
        <w:rPr>
          <w:rFonts w:ascii="ＭＳ 明朝" w:eastAsia="ＭＳ 明朝" w:hAnsi="Century" w:cs="ＭＳ 明朝" w:hint="eastAsia"/>
          <w:color w:val="000000"/>
          <w:kern w:val="0"/>
          <w:szCs w:val="21"/>
        </w:rPr>
        <w:t>報告書」</w:t>
      </w:r>
      <w:r w:rsidRPr="00A03EBE">
        <w:rPr>
          <w:rFonts w:ascii="ＭＳ 明朝" w:eastAsia="ＭＳ 明朝" w:hAnsi="Century" w:cs="ＭＳ 明朝"/>
          <w:color w:val="000000"/>
          <w:kern w:val="0"/>
          <w:szCs w:val="21"/>
        </w:rPr>
        <w:t xml:space="preserve"> </w:t>
      </w:r>
    </w:p>
    <w:p w:rsidR="00A03EBE" w:rsidRPr="00A03EBE" w:rsidRDefault="00D44F09" w:rsidP="00A03EBE">
      <w:pPr>
        <w:autoSpaceDE w:val="0"/>
        <w:autoSpaceDN w:val="0"/>
        <w:adjustRightInd w:val="0"/>
        <w:jc w:val="left"/>
        <w:rPr>
          <w:rFonts w:ascii="Century" w:eastAsia="ＭＳ 明朝" w:hAnsi="Century" w:cs="Century"/>
          <w:color w:val="000000"/>
          <w:kern w:val="0"/>
          <w:szCs w:val="21"/>
        </w:rPr>
      </w:pPr>
      <w:hyperlink r:id="rId28" w:history="1">
        <w:r w:rsidR="00A03EBE" w:rsidRPr="0052131E">
          <w:rPr>
            <w:rStyle w:val="a3"/>
            <w:rFonts w:ascii="Century" w:eastAsia="ＭＳ 明朝" w:hAnsi="Century" w:cs="Century"/>
            <w:kern w:val="0"/>
            <w:szCs w:val="21"/>
          </w:rPr>
          <w:t>http://www.meti.go.jp/meti_lib/report/2011fy/E001759.pdf</w:t>
        </w:r>
      </w:hyperlink>
      <w:r w:rsidR="00A03EBE" w:rsidRPr="00A03EBE">
        <w:rPr>
          <w:rFonts w:ascii="Century" w:eastAsia="ＭＳ 明朝" w:hAnsi="Century" w:cs="Century"/>
          <w:color w:val="000000"/>
          <w:kern w:val="0"/>
          <w:szCs w:val="21"/>
        </w:rPr>
        <w:t xml:space="preserve"> </w:t>
      </w:r>
    </w:p>
    <w:p w:rsidR="00A03EBE" w:rsidRPr="00A03EBE" w:rsidRDefault="00A03EBE" w:rsidP="00A03EBE">
      <w:pPr>
        <w:autoSpaceDE w:val="0"/>
        <w:autoSpaceDN w:val="0"/>
        <w:adjustRightInd w:val="0"/>
        <w:jc w:val="left"/>
        <w:rPr>
          <w:rFonts w:ascii="Century" w:eastAsia="ＭＳ 明朝" w:hAnsi="Century" w:cs="Century"/>
          <w:color w:val="000000"/>
          <w:kern w:val="0"/>
          <w:szCs w:val="21"/>
        </w:rPr>
      </w:pPr>
      <w:r w:rsidRPr="00A03EBE">
        <w:rPr>
          <w:rFonts w:ascii="ＭＳ 明朝" w:eastAsia="ＭＳ 明朝" w:hAnsi="Century" w:cs="ＭＳ 明朝" w:hint="eastAsia"/>
          <w:color w:val="000000"/>
          <w:kern w:val="0"/>
          <w:szCs w:val="21"/>
        </w:rPr>
        <w:t>資源エネルギー庁</w:t>
      </w:r>
      <w:r w:rsidRPr="00A03EBE">
        <w:rPr>
          <w:rFonts w:ascii="Century" w:eastAsia="ＭＳ 明朝" w:hAnsi="Century" w:cs="Century"/>
          <w:color w:val="000000"/>
          <w:kern w:val="0"/>
          <w:szCs w:val="21"/>
        </w:rPr>
        <w:t xml:space="preserve">HP </w:t>
      </w:r>
    </w:p>
    <w:p w:rsidR="00A03EBE" w:rsidRDefault="00D44F09" w:rsidP="00A03EBE">
      <w:pPr>
        <w:pStyle w:val="Default"/>
        <w:rPr>
          <w:rFonts w:ascii="Century" w:eastAsia="ＭＳ 明朝" w:hAnsi="Century" w:cs="Century"/>
          <w:sz w:val="21"/>
          <w:szCs w:val="21"/>
        </w:rPr>
      </w:pPr>
      <w:hyperlink r:id="rId29" w:history="1">
        <w:r w:rsidR="00A03EBE" w:rsidRPr="0052131E">
          <w:rPr>
            <w:rStyle w:val="a3"/>
            <w:rFonts w:ascii="Century" w:eastAsia="ＭＳ 明朝" w:hAnsi="Century" w:cs="Century"/>
            <w:sz w:val="21"/>
            <w:szCs w:val="21"/>
          </w:rPr>
          <w:t>http://www.enecho.meti.go.jp/info/statistics/denryoku/result-2.htm</w:t>
        </w:r>
      </w:hyperlink>
    </w:p>
    <w:p w:rsidR="005C40A7" w:rsidRPr="005C40A7" w:rsidRDefault="005C40A7" w:rsidP="005C40A7">
      <w:pPr>
        <w:autoSpaceDE w:val="0"/>
        <w:autoSpaceDN w:val="0"/>
        <w:adjustRightInd w:val="0"/>
        <w:jc w:val="left"/>
        <w:rPr>
          <w:rFonts w:ascii="Century" w:eastAsia="ＭＳ 明朝" w:hAnsi="Century" w:cs="Century"/>
          <w:color w:val="000000"/>
          <w:kern w:val="0"/>
          <w:szCs w:val="21"/>
        </w:rPr>
      </w:pPr>
      <w:r w:rsidRPr="005C40A7">
        <w:rPr>
          <w:rFonts w:ascii="ＭＳ 明朝" w:eastAsia="ＭＳ 明朝" w:cs="ＭＳ 明朝" w:hint="eastAsia"/>
          <w:color w:val="000000"/>
          <w:kern w:val="0"/>
          <w:szCs w:val="21"/>
        </w:rPr>
        <w:t>日本卸電力取引所</w:t>
      </w:r>
      <w:r w:rsidRPr="005C40A7">
        <w:rPr>
          <w:rFonts w:ascii="Century" w:eastAsia="ＭＳ 明朝" w:hAnsi="Century" w:cs="Century"/>
          <w:color w:val="000000"/>
          <w:kern w:val="0"/>
          <w:szCs w:val="21"/>
        </w:rPr>
        <w:t xml:space="preserve">HP </w:t>
      </w:r>
    </w:p>
    <w:p w:rsidR="005C40A7" w:rsidRPr="005C40A7" w:rsidRDefault="00D44F09" w:rsidP="005C40A7">
      <w:pPr>
        <w:autoSpaceDE w:val="0"/>
        <w:autoSpaceDN w:val="0"/>
        <w:adjustRightInd w:val="0"/>
        <w:jc w:val="left"/>
        <w:rPr>
          <w:rFonts w:ascii="Century" w:eastAsia="ＭＳ 明朝" w:hAnsi="Century" w:cs="Century"/>
          <w:color w:val="000000"/>
          <w:kern w:val="0"/>
          <w:szCs w:val="21"/>
        </w:rPr>
      </w:pPr>
      <w:hyperlink r:id="rId30" w:history="1">
        <w:r w:rsidR="005C40A7" w:rsidRPr="0052131E">
          <w:rPr>
            <w:rStyle w:val="a3"/>
            <w:rFonts w:ascii="Century" w:eastAsia="ＭＳ 明朝" w:hAnsi="Century" w:cs="Century"/>
            <w:kern w:val="0"/>
            <w:szCs w:val="21"/>
          </w:rPr>
          <w:t>http://www.jepx.org/index.html</w:t>
        </w:r>
      </w:hyperlink>
      <w:r w:rsidR="005C40A7" w:rsidRPr="005C40A7">
        <w:rPr>
          <w:rFonts w:ascii="Century" w:eastAsia="ＭＳ 明朝" w:hAnsi="Century" w:cs="Century"/>
          <w:color w:val="000000"/>
          <w:kern w:val="0"/>
          <w:szCs w:val="21"/>
        </w:rPr>
        <w:t xml:space="preserve"> </w:t>
      </w:r>
    </w:p>
    <w:p w:rsidR="005C40A7" w:rsidRPr="005C40A7" w:rsidRDefault="005C40A7" w:rsidP="005C40A7">
      <w:pPr>
        <w:autoSpaceDE w:val="0"/>
        <w:autoSpaceDN w:val="0"/>
        <w:adjustRightInd w:val="0"/>
        <w:jc w:val="left"/>
        <w:rPr>
          <w:rFonts w:ascii="ＭＳ 明朝" w:eastAsia="ＭＳ 明朝" w:hAnsi="Century" w:cs="ＭＳ 明朝"/>
          <w:color w:val="000000"/>
          <w:kern w:val="0"/>
          <w:szCs w:val="21"/>
        </w:rPr>
      </w:pPr>
      <w:r w:rsidRPr="005C40A7">
        <w:rPr>
          <w:rFonts w:ascii="ＭＳ 明朝" w:eastAsia="ＭＳ 明朝" w:hAnsi="Century" w:cs="ＭＳ 明朝" w:hint="eastAsia"/>
          <w:color w:val="000000"/>
          <w:kern w:val="0"/>
          <w:szCs w:val="21"/>
        </w:rPr>
        <w:t>一般社団法人系統利用協議会</w:t>
      </w:r>
      <w:r w:rsidRPr="005C40A7">
        <w:rPr>
          <w:rFonts w:ascii="ＭＳ 明朝" w:eastAsia="ＭＳ 明朝" w:hAnsi="Century" w:cs="ＭＳ 明朝"/>
          <w:color w:val="000000"/>
          <w:kern w:val="0"/>
          <w:szCs w:val="21"/>
        </w:rPr>
        <w:t xml:space="preserve"> </w:t>
      </w:r>
    </w:p>
    <w:p w:rsidR="005C40A7" w:rsidRPr="005C40A7" w:rsidRDefault="00D44F09" w:rsidP="005C40A7">
      <w:pPr>
        <w:autoSpaceDE w:val="0"/>
        <w:autoSpaceDN w:val="0"/>
        <w:adjustRightInd w:val="0"/>
        <w:jc w:val="left"/>
        <w:rPr>
          <w:rFonts w:ascii="Century" w:eastAsia="ＭＳ 明朝" w:hAnsi="Century" w:cs="Century"/>
          <w:color w:val="000000"/>
          <w:kern w:val="0"/>
          <w:szCs w:val="21"/>
        </w:rPr>
      </w:pPr>
      <w:hyperlink r:id="rId31" w:history="1">
        <w:r w:rsidR="005C40A7" w:rsidRPr="0052131E">
          <w:rPr>
            <w:rStyle w:val="a3"/>
            <w:rFonts w:ascii="Century" w:eastAsia="ＭＳ 明朝" w:hAnsi="Century" w:cs="Century"/>
            <w:kern w:val="0"/>
            <w:szCs w:val="21"/>
          </w:rPr>
          <w:t>http://www.escj.or.jp/</w:t>
        </w:r>
      </w:hyperlink>
      <w:r w:rsidR="005C40A7" w:rsidRPr="005C40A7">
        <w:rPr>
          <w:rFonts w:ascii="Century" w:eastAsia="ＭＳ 明朝" w:hAnsi="Century" w:cs="Century"/>
          <w:color w:val="000000"/>
          <w:kern w:val="0"/>
          <w:szCs w:val="21"/>
        </w:rPr>
        <w:t xml:space="preserve"> </w:t>
      </w:r>
    </w:p>
    <w:p w:rsidR="005C40A7" w:rsidRPr="005C40A7" w:rsidRDefault="005C40A7" w:rsidP="005C40A7">
      <w:pPr>
        <w:autoSpaceDE w:val="0"/>
        <w:autoSpaceDN w:val="0"/>
        <w:adjustRightInd w:val="0"/>
        <w:jc w:val="left"/>
        <w:rPr>
          <w:rFonts w:ascii="Century" w:eastAsia="ＭＳ 明朝" w:hAnsi="Century" w:cs="Century"/>
          <w:color w:val="000000"/>
          <w:kern w:val="0"/>
          <w:szCs w:val="21"/>
        </w:rPr>
      </w:pPr>
      <w:r w:rsidRPr="005C40A7">
        <w:rPr>
          <w:rFonts w:ascii="ＭＳ 明朝" w:eastAsia="ＭＳ 明朝" w:hAnsi="Century" w:cs="ＭＳ 明朝" w:hint="eastAsia"/>
          <w:color w:val="000000"/>
          <w:kern w:val="0"/>
          <w:szCs w:val="21"/>
        </w:rPr>
        <w:t>北海道電力</w:t>
      </w:r>
      <w:r w:rsidRPr="005C40A7">
        <w:rPr>
          <w:rFonts w:ascii="Century" w:eastAsia="ＭＳ 明朝" w:hAnsi="Century" w:cs="Century"/>
          <w:color w:val="000000"/>
          <w:kern w:val="0"/>
          <w:szCs w:val="21"/>
        </w:rPr>
        <w:t xml:space="preserve">HP </w:t>
      </w:r>
    </w:p>
    <w:p w:rsidR="005C40A7" w:rsidRPr="005C40A7" w:rsidRDefault="00D44F09" w:rsidP="005C40A7">
      <w:pPr>
        <w:autoSpaceDE w:val="0"/>
        <w:autoSpaceDN w:val="0"/>
        <w:adjustRightInd w:val="0"/>
        <w:jc w:val="left"/>
        <w:rPr>
          <w:rFonts w:ascii="Century" w:eastAsia="ＭＳ 明朝" w:hAnsi="Century" w:cs="Century"/>
          <w:color w:val="000000"/>
          <w:kern w:val="0"/>
          <w:szCs w:val="21"/>
        </w:rPr>
      </w:pPr>
      <w:hyperlink r:id="rId32" w:history="1">
        <w:r w:rsidR="005C40A7" w:rsidRPr="0052131E">
          <w:rPr>
            <w:rStyle w:val="a3"/>
            <w:rFonts w:ascii="Century" w:eastAsia="ＭＳ 明朝" w:hAnsi="Century" w:cs="Century"/>
            <w:kern w:val="0"/>
            <w:szCs w:val="21"/>
          </w:rPr>
          <w:t>http://www.hepco.co.jp/userate/retail/calcu_index.html</w:t>
        </w:r>
      </w:hyperlink>
      <w:r w:rsidR="005C40A7" w:rsidRPr="005C40A7">
        <w:rPr>
          <w:rFonts w:ascii="Century" w:eastAsia="ＭＳ 明朝" w:hAnsi="Century" w:cs="Century"/>
          <w:color w:val="000000"/>
          <w:kern w:val="0"/>
          <w:szCs w:val="21"/>
        </w:rPr>
        <w:t xml:space="preserve"> </w:t>
      </w:r>
    </w:p>
    <w:p w:rsidR="005C40A7" w:rsidRPr="005C40A7" w:rsidRDefault="005C40A7" w:rsidP="005C40A7">
      <w:pPr>
        <w:autoSpaceDE w:val="0"/>
        <w:autoSpaceDN w:val="0"/>
        <w:adjustRightInd w:val="0"/>
        <w:jc w:val="left"/>
        <w:rPr>
          <w:rFonts w:ascii="Century" w:eastAsia="ＭＳ 明朝" w:hAnsi="Century" w:cs="Century"/>
          <w:color w:val="000000"/>
          <w:kern w:val="0"/>
          <w:szCs w:val="21"/>
        </w:rPr>
      </w:pPr>
      <w:r w:rsidRPr="005C40A7">
        <w:rPr>
          <w:rFonts w:ascii="ＭＳ 明朝" w:eastAsia="ＭＳ 明朝" w:hAnsi="Century" w:cs="ＭＳ 明朝" w:hint="eastAsia"/>
          <w:color w:val="000000"/>
          <w:kern w:val="0"/>
          <w:szCs w:val="21"/>
        </w:rPr>
        <w:t>東北電力</w:t>
      </w:r>
      <w:r w:rsidRPr="005C40A7">
        <w:rPr>
          <w:rFonts w:ascii="Century" w:eastAsia="ＭＳ 明朝" w:hAnsi="Century" w:cs="Century"/>
          <w:color w:val="000000"/>
          <w:kern w:val="0"/>
          <w:szCs w:val="21"/>
        </w:rPr>
        <w:t xml:space="preserve">HP </w:t>
      </w:r>
    </w:p>
    <w:p w:rsidR="005C40A7" w:rsidRPr="005C40A7" w:rsidRDefault="00D44F09" w:rsidP="005C40A7">
      <w:pPr>
        <w:autoSpaceDE w:val="0"/>
        <w:autoSpaceDN w:val="0"/>
        <w:adjustRightInd w:val="0"/>
        <w:jc w:val="left"/>
        <w:rPr>
          <w:rFonts w:ascii="Century" w:eastAsia="ＭＳ 明朝" w:hAnsi="Century" w:cs="Century"/>
          <w:color w:val="000000"/>
          <w:kern w:val="0"/>
          <w:szCs w:val="21"/>
        </w:rPr>
      </w:pPr>
      <w:hyperlink r:id="rId33" w:history="1">
        <w:r w:rsidR="005C40A7" w:rsidRPr="0052131E">
          <w:rPr>
            <w:rStyle w:val="a3"/>
            <w:rFonts w:ascii="Century" w:eastAsia="ＭＳ 明朝" w:hAnsi="Century" w:cs="Century"/>
            <w:kern w:val="0"/>
            <w:szCs w:val="21"/>
          </w:rPr>
          <w:t>http://www.tohoku-epco.co.jp/jiyuka/setsuzoku/6-1.htm</w:t>
        </w:r>
      </w:hyperlink>
      <w:r w:rsidR="005C40A7" w:rsidRPr="005C40A7">
        <w:rPr>
          <w:rFonts w:ascii="Century" w:eastAsia="ＭＳ 明朝" w:hAnsi="Century" w:cs="Century"/>
          <w:color w:val="000000"/>
          <w:kern w:val="0"/>
          <w:szCs w:val="21"/>
        </w:rPr>
        <w:t xml:space="preserve"> </w:t>
      </w:r>
    </w:p>
    <w:p w:rsidR="005C40A7" w:rsidRPr="005C40A7" w:rsidRDefault="005C40A7" w:rsidP="005C40A7">
      <w:pPr>
        <w:autoSpaceDE w:val="0"/>
        <w:autoSpaceDN w:val="0"/>
        <w:adjustRightInd w:val="0"/>
        <w:jc w:val="left"/>
        <w:rPr>
          <w:rFonts w:ascii="Century" w:eastAsia="ＭＳ 明朝" w:hAnsi="Century" w:cs="Century"/>
          <w:color w:val="000000"/>
          <w:kern w:val="0"/>
          <w:szCs w:val="21"/>
        </w:rPr>
      </w:pPr>
      <w:r w:rsidRPr="005C40A7">
        <w:rPr>
          <w:rFonts w:ascii="ＭＳ 明朝" w:eastAsia="ＭＳ 明朝" w:hAnsi="Century" w:cs="ＭＳ 明朝" w:hint="eastAsia"/>
          <w:color w:val="000000"/>
          <w:kern w:val="0"/>
          <w:szCs w:val="21"/>
        </w:rPr>
        <w:lastRenderedPageBreak/>
        <w:t>東京電力</w:t>
      </w:r>
      <w:r w:rsidRPr="005C40A7">
        <w:rPr>
          <w:rFonts w:ascii="Century" w:eastAsia="ＭＳ 明朝" w:hAnsi="Century" w:cs="Century"/>
          <w:color w:val="000000"/>
          <w:kern w:val="0"/>
          <w:szCs w:val="21"/>
        </w:rPr>
        <w:t xml:space="preserve">HP </w:t>
      </w:r>
    </w:p>
    <w:p w:rsidR="005C40A7" w:rsidRPr="005C40A7" w:rsidRDefault="00D44F09" w:rsidP="005C40A7">
      <w:pPr>
        <w:autoSpaceDE w:val="0"/>
        <w:autoSpaceDN w:val="0"/>
        <w:adjustRightInd w:val="0"/>
        <w:jc w:val="left"/>
        <w:rPr>
          <w:rFonts w:ascii="Century" w:eastAsia="ＭＳ 明朝" w:hAnsi="Century" w:cs="Century"/>
          <w:color w:val="000000"/>
          <w:kern w:val="0"/>
          <w:szCs w:val="21"/>
        </w:rPr>
      </w:pPr>
      <w:hyperlink r:id="rId34" w:history="1">
        <w:r w:rsidR="005C40A7" w:rsidRPr="0052131E">
          <w:rPr>
            <w:rStyle w:val="a3"/>
            <w:rFonts w:ascii="Century" w:eastAsia="ＭＳ 明朝" w:hAnsi="Century" w:cs="Century"/>
            <w:kern w:val="0"/>
            <w:szCs w:val="21"/>
          </w:rPr>
          <w:t>http://www.tepco.co.jp/corporateinfo/provide/engineering/wsc/shushi-j.html</w:t>
        </w:r>
      </w:hyperlink>
      <w:r w:rsidR="005C40A7" w:rsidRPr="005C40A7">
        <w:rPr>
          <w:rFonts w:ascii="Century" w:eastAsia="ＭＳ 明朝" w:hAnsi="Century" w:cs="Century"/>
          <w:color w:val="000000"/>
          <w:kern w:val="0"/>
          <w:szCs w:val="21"/>
        </w:rPr>
        <w:t xml:space="preserve"> </w:t>
      </w:r>
    </w:p>
    <w:p w:rsidR="005C40A7" w:rsidRPr="005C40A7" w:rsidRDefault="005C40A7" w:rsidP="005C40A7">
      <w:pPr>
        <w:autoSpaceDE w:val="0"/>
        <w:autoSpaceDN w:val="0"/>
        <w:adjustRightInd w:val="0"/>
        <w:jc w:val="left"/>
        <w:rPr>
          <w:rFonts w:ascii="Century" w:eastAsia="ＭＳ 明朝" w:hAnsi="Century" w:cs="Century"/>
          <w:color w:val="000000"/>
          <w:kern w:val="0"/>
          <w:szCs w:val="21"/>
        </w:rPr>
      </w:pPr>
      <w:r w:rsidRPr="005C40A7">
        <w:rPr>
          <w:rFonts w:ascii="ＭＳ 明朝" w:eastAsia="ＭＳ 明朝" w:hAnsi="Century" w:cs="ＭＳ 明朝" w:hint="eastAsia"/>
          <w:color w:val="000000"/>
          <w:kern w:val="0"/>
          <w:szCs w:val="21"/>
        </w:rPr>
        <w:t>北陸電力</w:t>
      </w:r>
      <w:r w:rsidRPr="005C40A7">
        <w:rPr>
          <w:rFonts w:ascii="Century" w:eastAsia="ＭＳ 明朝" w:hAnsi="Century" w:cs="Century"/>
          <w:color w:val="000000"/>
          <w:kern w:val="0"/>
          <w:szCs w:val="21"/>
        </w:rPr>
        <w:t xml:space="preserve">HP </w:t>
      </w:r>
    </w:p>
    <w:p w:rsidR="005C40A7" w:rsidRPr="005C40A7" w:rsidRDefault="00D44F09" w:rsidP="005C40A7">
      <w:pPr>
        <w:autoSpaceDE w:val="0"/>
        <w:autoSpaceDN w:val="0"/>
        <w:adjustRightInd w:val="0"/>
        <w:jc w:val="left"/>
        <w:rPr>
          <w:rFonts w:ascii="Century" w:eastAsia="ＭＳ 明朝" w:hAnsi="Century" w:cs="Century"/>
          <w:color w:val="000000"/>
          <w:kern w:val="0"/>
          <w:szCs w:val="21"/>
        </w:rPr>
      </w:pPr>
      <w:hyperlink r:id="rId35" w:history="1">
        <w:r w:rsidR="005C40A7" w:rsidRPr="0052131E">
          <w:rPr>
            <w:rStyle w:val="a3"/>
            <w:rFonts w:ascii="Century" w:eastAsia="ＭＳ 明朝" w:hAnsi="Century" w:cs="Century"/>
            <w:kern w:val="0"/>
            <w:szCs w:val="21"/>
          </w:rPr>
          <w:t>http://www.rikuden.co.jp/soden/souhaiden.html</w:t>
        </w:r>
      </w:hyperlink>
    </w:p>
    <w:p w:rsidR="005C40A7" w:rsidRPr="005C40A7" w:rsidRDefault="005C40A7" w:rsidP="005C40A7">
      <w:pPr>
        <w:autoSpaceDE w:val="0"/>
        <w:autoSpaceDN w:val="0"/>
        <w:adjustRightInd w:val="0"/>
        <w:jc w:val="left"/>
        <w:rPr>
          <w:rFonts w:ascii="Century" w:eastAsia="ＭＳ 明朝" w:hAnsi="Century" w:cs="Century"/>
          <w:color w:val="000000"/>
          <w:kern w:val="0"/>
          <w:szCs w:val="21"/>
        </w:rPr>
      </w:pPr>
      <w:r w:rsidRPr="005C40A7">
        <w:rPr>
          <w:rFonts w:ascii="ＭＳ 明朝" w:eastAsia="ＭＳ 明朝" w:hAnsi="Century" w:cs="ＭＳ 明朝" w:hint="eastAsia"/>
          <w:color w:val="000000"/>
          <w:kern w:val="0"/>
          <w:szCs w:val="21"/>
        </w:rPr>
        <w:t>中部電力</w:t>
      </w:r>
      <w:r w:rsidRPr="005C40A7">
        <w:rPr>
          <w:rFonts w:ascii="Century" w:eastAsia="ＭＳ 明朝" w:hAnsi="Century" w:cs="Century"/>
          <w:color w:val="000000"/>
          <w:kern w:val="0"/>
          <w:szCs w:val="21"/>
        </w:rPr>
        <w:t xml:space="preserve">HP </w:t>
      </w:r>
    </w:p>
    <w:p w:rsidR="005C40A7" w:rsidRPr="005C40A7" w:rsidRDefault="00D44F09" w:rsidP="005C40A7">
      <w:pPr>
        <w:autoSpaceDE w:val="0"/>
        <w:autoSpaceDN w:val="0"/>
        <w:adjustRightInd w:val="0"/>
        <w:jc w:val="left"/>
        <w:rPr>
          <w:rFonts w:ascii="Century" w:eastAsia="ＭＳ 明朝" w:hAnsi="Century" w:cs="Century"/>
          <w:color w:val="000000"/>
          <w:kern w:val="0"/>
          <w:szCs w:val="21"/>
        </w:rPr>
      </w:pPr>
      <w:hyperlink r:id="rId36" w:history="1">
        <w:r w:rsidR="005C40A7" w:rsidRPr="0052131E">
          <w:rPr>
            <w:rStyle w:val="a3"/>
            <w:rFonts w:ascii="Century" w:eastAsia="ＭＳ 明朝" w:hAnsi="Century" w:cs="Century"/>
            <w:kern w:val="0"/>
            <w:szCs w:val="21"/>
          </w:rPr>
          <w:t>http://www.chuden.co.jp/ryokin/shikumi/free/fre_pricelist/shushi_02/index.html</w:t>
        </w:r>
      </w:hyperlink>
      <w:r w:rsidR="005C40A7" w:rsidRPr="005C40A7">
        <w:rPr>
          <w:rFonts w:ascii="Century" w:eastAsia="ＭＳ 明朝" w:hAnsi="Century" w:cs="Century"/>
          <w:color w:val="000000"/>
          <w:kern w:val="0"/>
          <w:szCs w:val="21"/>
        </w:rPr>
        <w:t xml:space="preserve"> </w:t>
      </w:r>
    </w:p>
    <w:p w:rsidR="005C40A7" w:rsidRPr="005C40A7" w:rsidRDefault="005C40A7" w:rsidP="005C40A7">
      <w:pPr>
        <w:autoSpaceDE w:val="0"/>
        <w:autoSpaceDN w:val="0"/>
        <w:adjustRightInd w:val="0"/>
        <w:jc w:val="left"/>
        <w:rPr>
          <w:rFonts w:ascii="Century" w:eastAsia="ＭＳ 明朝" w:hAnsi="Century" w:cs="Century"/>
          <w:color w:val="000000"/>
          <w:kern w:val="0"/>
          <w:szCs w:val="21"/>
        </w:rPr>
      </w:pPr>
      <w:r w:rsidRPr="005C40A7">
        <w:rPr>
          <w:rFonts w:ascii="ＭＳ 明朝" w:eastAsia="ＭＳ 明朝" w:hAnsi="Century" w:cs="ＭＳ 明朝" w:hint="eastAsia"/>
          <w:color w:val="000000"/>
          <w:kern w:val="0"/>
          <w:szCs w:val="21"/>
        </w:rPr>
        <w:t>関西電力</w:t>
      </w:r>
      <w:r w:rsidRPr="005C40A7">
        <w:rPr>
          <w:rFonts w:ascii="Century" w:eastAsia="ＭＳ 明朝" w:hAnsi="Century" w:cs="Century"/>
          <w:color w:val="000000"/>
          <w:kern w:val="0"/>
          <w:szCs w:val="21"/>
        </w:rPr>
        <w:t xml:space="preserve">HP </w:t>
      </w:r>
    </w:p>
    <w:p w:rsidR="005C40A7" w:rsidRPr="005C40A7" w:rsidRDefault="00D44F09" w:rsidP="005C40A7">
      <w:pPr>
        <w:autoSpaceDE w:val="0"/>
        <w:autoSpaceDN w:val="0"/>
        <w:adjustRightInd w:val="0"/>
        <w:jc w:val="left"/>
        <w:rPr>
          <w:rFonts w:ascii="Century" w:eastAsia="ＭＳ 明朝" w:hAnsi="Century" w:cs="Century"/>
          <w:color w:val="000000"/>
          <w:kern w:val="0"/>
          <w:szCs w:val="21"/>
        </w:rPr>
      </w:pPr>
      <w:hyperlink r:id="rId37" w:history="1">
        <w:r w:rsidR="005C40A7" w:rsidRPr="0052131E">
          <w:rPr>
            <w:rStyle w:val="a3"/>
            <w:rFonts w:ascii="Century" w:eastAsia="ＭＳ 明朝" w:hAnsi="Century" w:cs="Century"/>
            <w:kern w:val="0"/>
            <w:szCs w:val="21"/>
          </w:rPr>
          <w:t>http://www1.kepco.co.jp/takusou/10/index.html</w:t>
        </w:r>
      </w:hyperlink>
    </w:p>
    <w:p w:rsidR="005C40A7" w:rsidRPr="005C40A7" w:rsidRDefault="005C40A7" w:rsidP="005C40A7">
      <w:pPr>
        <w:autoSpaceDE w:val="0"/>
        <w:autoSpaceDN w:val="0"/>
        <w:adjustRightInd w:val="0"/>
        <w:jc w:val="left"/>
        <w:rPr>
          <w:rFonts w:ascii="Century" w:eastAsia="ＭＳ 明朝" w:hAnsi="Century" w:cs="Century"/>
          <w:color w:val="000000"/>
          <w:kern w:val="0"/>
          <w:szCs w:val="21"/>
        </w:rPr>
      </w:pPr>
      <w:r w:rsidRPr="005C40A7">
        <w:rPr>
          <w:rFonts w:ascii="ＭＳ 明朝" w:eastAsia="ＭＳ 明朝" w:hAnsi="Century" w:cs="ＭＳ 明朝" w:hint="eastAsia"/>
          <w:color w:val="000000"/>
          <w:kern w:val="0"/>
          <w:szCs w:val="21"/>
        </w:rPr>
        <w:t>中国電力</w:t>
      </w:r>
      <w:r w:rsidRPr="005C40A7">
        <w:rPr>
          <w:rFonts w:ascii="Century" w:eastAsia="ＭＳ 明朝" w:hAnsi="Century" w:cs="Century"/>
          <w:color w:val="000000"/>
          <w:kern w:val="0"/>
          <w:szCs w:val="21"/>
        </w:rPr>
        <w:t xml:space="preserve">HP </w:t>
      </w:r>
    </w:p>
    <w:p w:rsidR="005C40A7" w:rsidRPr="005C40A7" w:rsidRDefault="00D44F09" w:rsidP="005C40A7">
      <w:pPr>
        <w:autoSpaceDE w:val="0"/>
        <w:autoSpaceDN w:val="0"/>
        <w:adjustRightInd w:val="0"/>
        <w:jc w:val="left"/>
        <w:rPr>
          <w:rFonts w:ascii="Century" w:eastAsia="ＭＳ 明朝" w:hAnsi="Century" w:cs="Century"/>
          <w:color w:val="000000"/>
          <w:kern w:val="0"/>
          <w:szCs w:val="21"/>
        </w:rPr>
      </w:pPr>
      <w:hyperlink r:id="rId38" w:history="1">
        <w:r w:rsidR="005C40A7" w:rsidRPr="0052131E">
          <w:rPr>
            <w:rStyle w:val="a3"/>
            <w:rFonts w:ascii="Century" w:eastAsia="ＭＳ 明朝" w:hAnsi="Century" w:cs="Century"/>
            <w:kern w:val="0"/>
            <w:szCs w:val="21"/>
          </w:rPr>
          <w:t>http://www.energia.co.jp/business/free/high-15.html</w:t>
        </w:r>
      </w:hyperlink>
      <w:r w:rsidR="005C40A7" w:rsidRPr="005C40A7">
        <w:rPr>
          <w:rFonts w:ascii="Century" w:eastAsia="ＭＳ 明朝" w:hAnsi="Century" w:cs="Century"/>
          <w:color w:val="000000"/>
          <w:kern w:val="0"/>
          <w:szCs w:val="21"/>
        </w:rPr>
        <w:t xml:space="preserve"> </w:t>
      </w:r>
    </w:p>
    <w:p w:rsidR="005C40A7" w:rsidRPr="005C40A7" w:rsidRDefault="005C40A7" w:rsidP="005C40A7">
      <w:pPr>
        <w:autoSpaceDE w:val="0"/>
        <w:autoSpaceDN w:val="0"/>
        <w:adjustRightInd w:val="0"/>
        <w:jc w:val="left"/>
        <w:rPr>
          <w:rFonts w:ascii="Century" w:eastAsia="ＭＳ 明朝" w:hAnsi="Century" w:cs="Century"/>
          <w:color w:val="000000"/>
          <w:kern w:val="0"/>
          <w:szCs w:val="21"/>
        </w:rPr>
      </w:pPr>
      <w:r w:rsidRPr="005C40A7">
        <w:rPr>
          <w:rFonts w:ascii="ＭＳ 明朝" w:eastAsia="ＭＳ 明朝" w:hAnsi="Century" w:cs="ＭＳ 明朝" w:hint="eastAsia"/>
          <w:color w:val="000000"/>
          <w:kern w:val="0"/>
          <w:szCs w:val="21"/>
        </w:rPr>
        <w:t>四国電力</w:t>
      </w:r>
      <w:r w:rsidRPr="005C40A7">
        <w:rPr>
          <w:rFonts w:ascii="Century" w:eastAsia="ＭＳ 明朝" w:hAnsi="Century" w:cs="Century"/>
          <w:color w:val="000000"/>
          <w:kern w:val="0"/>
          <w:szCs w:val="21"/>
        </w:rPr>
        <w:t xml:space="preserve">HP </w:t>
      </w:r>
    </w:p>
    <w:p w:rsidR="005C40A7" w:rsidRPr="005C40A7" w:rsidRDefault="00D44F09" w:rsidP="005C40A7">
      <w:pPr>
        <w:autoSpaceDE w:val="0"/>
        <w:autoSpaceDN w:val="0"/>
        <w:adjustRightInd w:val="0"/>
        <w:jc w:val="left"/>
        <w:rPr>
          <w:rFonts w:ascii="Century" w:eastAsia="ＭＳ 明朝" w:hAnsi="Century" w:cs="Century"/>
          <w:color w:val="000000"/>
          <w:kern w:val="0"/>
          <w:szCs w:val="21"/>
        </w:rPr>
      </w:pPr>
      <w:hyperlink r:id="rId39" w:history="1">
        <w:r w:rsidR="005C40A7" w:rsidRPr="0052131E">
          <w:rPr>
            <w:rStyle w:val="a3"/>
            <w:rFonts w:ascii="Century" w:eastAsia="ＭＳ 明朝" w:hAnsi="Century" w:cs="Century"/>
            <w:kern w:val="0"/>
            <w:szCs w:val="21"/>
          </w:rPr>
          <w:t>http://www.yonden.co.jp/business/jiyuuka/retail/syuushi/index.html</w:t>
        </w:r>
      </w:hyperlink>
      <w:r w:rsidR="005C40A7" w:rsidRPr="005C40A7">
        <w:rPr>
          <w:rFonts w:ascii="Century" w:eastAsia="ＭＳ 明朝" w:hAnsi="Century" w:cs="Century"/>
          <w:color w:val="000000"/>
          <w:kern w:val="0"/>
          <w:szCs w:val="21"/>
        </w:rPr>
        <w:t xml:space="preserve"> </w:t>
      </w:r>
    </w:p>
    <w:p w:rsidR="005C40A7" w:rsidRPr="005C40A7" w:rsidRDefault="005C40A7" w:rsidP="005C40A7">
      <w:pPr>
        <w:autoSpaceDE w:val="0"/>
        <w:autoSpaceDN w:val="0"/>
        <w:adjustRightInd w:val="0"/>
        <w:jc w:val="left"/>
        <w:rPr>
          <w:rFonts w:ascii="Century" w:eastAsia="ＭＳ 明朝" w:hAnsi="Century" w:cs="Century"/>
          <w:color w:val="000000"/>
          <w:kern w:val="0"/>
          <w:szCs w:val="21"/>
        </w:rPr>
      </w:pPr>
      <w:r w:rsidRPr="005C40A7">
        <w:rPr>
          <w:rFonts w:ascii="ＭＳ 明朝" w:eastAsia="ＭＳ 明朝" w:hAnsi="Century" w:cs="ＭＳ 明朝" w:hint="eastAsia"/>
          <w:color w:val="000000"/>
          <w:kern w:val="0"/>
          <w:szCs w:val="21"/>
        </w:rPr>
        <w:t>九州電力</w:t>
      </w:r>
      <w:r w:rsidRPr="005C40A7">
        <w:rPr>
          <w:rFonts w:ascii="Century" w:eastAsia="ＭＳ 明朝" w:hAnsi="Century" w:cs="Century"/>
          <w:color w:val="000000"/>
          <w:kern w:val="0"/>
          <w:szCs w:val="21"/>
        </w:rPr>
        <w:t xml:space="preserve">HP </w:t>
      </w:r>
    </w:p>
    <w:p w:rsidR="005C40A7" w:rsidRPr="005C40A7" w:rsidRDefault="00D44F09" w:rsidP="005C40A7">
      <w:pPr>
        <w:autoSpaceDE w:val="0"/>
        <w:autoSpaceDN w:val="0"/>
        <w:adjustRightInd w:val="0"/>
        <w:jc w:val="left"/>
        <w:rPr>
          <w:rFonts w:ascii="Century" w:eastAsia="ＭＳ 明朝" w:hAnsi="Century" w:cs="Century"/>
          <w:color w:val="000000"/>
          <w:kern w:val="0"/>
          <w:szCs w:val="21"/>
        </w:rPr>
      </w:pPr>
      <w:hyperlink r:id="rId40" w:history="1">
        <w:r w:rsidR="005C40A7" w:rsidRPr="0052131E">
          <w:rPr>
            <w:rStyle w:val="a3"/>
            <w:rFonts w:ascii="Century" w:eastAsia="ＭＳ 明朝" w:hAnsi="Century" w:cs="Century"/>
            <w:kern w:val="0"/>
            <w:szCs w:val="21"/>
          </w:rPr>
          <w:t>http://www.kyuden.co.jp/company_liberal_shushi2010.html</w:t>
        </w:r>
      </w:hyperlink>
      <w:r w:rsidR="005C40A7" w:rsidRPr="005C40A7">
        <w:rPr>
          <w:rFonts w:ascii="Century" w:eastAsia="ＭＳ 明朝" w:hAnsi="Century" w:cs="Century"/>
          <w:color w:val="000000"/>
          <w:kern w:val="0"/>
          <w:szCs w:val="21"/>
        </w:rPr>
        <w:t xml:space="preserve"> </w:t>
      </w:r>
    </w:p>
    <w:p w:rsidR="005C40A7" w:rsidRPr="005C40A7" w:rsidRDefault="005C40A7" w:rsidP="005C40A7">
      <w:pPr>
        <w:autoSpaceDE w:val="0"/>
        <w:autoSpaceDN w:val="0"/>
        <w:adjustRightInd w:val="0"/>
        <w:jc w:val="left"/>
        <w:rPr>
          <w:rFonts w:ascii="Century" w:eastAsia="ＭＳ 明朝" w:hAnsi="Century" w:cs="Century"/>
          <w:color w:val="000000"/>
          <w:kern w:val="0"/>
          <w:szCs w:val="21"/>
        </w:rPr>
      </w:pPr>
      <w:r w:rsidRPr="005C40A7">
        <w:rPr>
          <w:rFonts w:ascii="ＭＳ 明朝" w:eastAsia="ＭＳ 明朝" w:hAnsi="Century" w:cs="ＭＳ 明朝" w:hint="eastAsia"/>
          <w:color w:val="000000"/>
          <w:kern w:val="0"/>
          <w:szCs w:val="21"/>
        </w:rPr>
        <w:t>沖縄電力</w:t>
      </w:r>
      <w:r w:rsidRPr="005C40A7">
        <w:rPr>
          <w:rFonts w:ascii="Century" w:eastAsia="ＭＳ 明朝" w:hAnsi="Century" w:cs="Century"/>
          <w:color w:val="000000"/>
          <w:kern w:val="0"/>
          <w:szCs w:val="21"/>
        </w:rPr>
        <w:t xml:space="preserve">HP </w:t>
      </w:r>
    </w:p>
    <w:p w:rsidR="005C40A7" w:rsidRPr="005C40A7" w:rsidRDefault="00D44F09" w:rsidP="005C40A7">
      <w:pPr>
        <w:autoSpaceDE w:val="0"/>
        <w:autoSpaceDN w:val="0"/>
        <w:adjustRightInd w:val="0"/>
        <w:jc w:val="left"/>
        <w:rPr>
          <w:rFonts w:ascii="Century" w:eastAsia="ＭＳ 明朝" w:hAnsi="Century" w:cs="Century"/>
          <w:color w:val="000000"/>
          <w:kern w:val="0"/>
          <w:szCs w:val="21"/>
        </w:rPr>
      </w:pPr>
      <w:hyperlink r:id="rId41" w:history="1">
        <w:r w:rsidR="005C40A7" w:rsidRPr="0052131E">
          <w:rPr>
            <w:rStyle w:val="a3"/>
            <w:rFonts w:ascii="Century" w:eastAsia="ＭＳ 明朝" w:hAnsi="Century" w:cs="Century"/>
            <w:kern w:val="0"/>
            <w:szCs w:val="21"/>
          </w:rPr>
          <w:t>http://www.okiden.co.jp/business/free/cash.html</w:t>
        </w:r>
      </w:hyperlink>
    </w:p>
    <w:p w:rsidR="005C40A7" w:rsidRPr="005C40A7" w:rsidRDefault="005C40A7" w:rsidP="005C40A7">
      <w:pPr>
        <w:autoSpaceDE w:val="0"/>
        <w:autoSpaceDN w:val="0"/>
        <w:adjustRightInd w:val="0"/>
        <w:jc w:val="left"/>
        <w:rPr>
          <w:rFonts w:ascii="ＭＳ 明朝" w:eastAsia="ＭＳ 明朝" w:hAnsi="Century" w:cs="ＭＳ 明朝"/>
          <w:color w:val="000000"/>
          <w:kern w:val="0"/>
          <w:szCs w:val="21"/>
        </w:rPr>
      </w:pPr>
      <w:r w:rsidRPr="005C40A7">
        <w:rPr>
          <w:rFonts w:ascii="ＭＳ 明朝" w:eastAsia="ＭＳ 明朝" w:hAnsi="Century" w:cs="ＭＳ 明朝" w:hint="eastAsia"/>
          <w:color w:val="000000"/>
          <w:kern w:val="0"/>
          <w:szCs w:val="21"/>
        </w:rPr>
        <w:t>資源エネルギー庁電力・ガス事業部</w:t>
      </w:r>
      <w:r w:rsidRPr="005C40A7">
        <w:rPr>
          <w:rFonts w:ascii="Century" w:eastAsia="ＭＳ 明朝" w:hAnsi="Century" w:cs="Century"/>
          <w:color w:val="000000"/>
          <w:kern w:val="0"/>
          <w:szCs w:val="21"/>
        </w:rPr>
        <w:t>(2006)</w:t>
      </w:r>
      <w:r w:rsidRPr="005C40A7">
        <w:rPr>
          <w:rFonts w:ascii="ＭＳ 明朝" w:eastAsia="ＭＳ 明朝" w:hAnsi="Century" w:cs="ＭＳ 明朝" w:hint="eastAsia"/>
          <w:color w:val="000000"/>
          <w:kern w:val="0"/>
          <w:szCs w:val="21"/>
        </w:rPr>
        <w:t>「制度改革評価小委員会報告書参考資料集」</w:t>
      </w:r>
      <w:r w:rsidRPr="005C40A7">
        <w:rPr>
          <w:rFonts w:ascii="ＭＳ 明朝" w:eastAsia="ＭＳ 明朝" w:hAnsi="Century" w:cs="ＭＳ 明朝"/>
          <w:color w:val="000000"/>
          <w:kern w:val="0"/>
          <w:szCs w:val="21"/>
        </w:rPr>
        <w:t xml:space="preserve"> </w:t>
      </w:r>
    </w:p>
    <w:p w:rsidR="005C40A7" w:rsidRDefault="00D44F09" w:rsidP="005C40A7">
      <w:pPr>
        <w:pStyle w:val="Default"/>
      </w:pPr>
      <w:hyperlink r:id="rId42" w:history="1">
        <w:r w:rsidR="005C40A7" w:rsidRPr="0052131E">
          <w:rPr>
            <w:rStyle w:val="a3"/>
            <w:rFonts w:ascii="Century" w:eastAsia="ＭＳ 明朝" w:hAnsi="Century" w:cs="Century"/>
            <w:sz w:val="21"/>
            <w:szCs w:val="21"/>
          </w:rPr>
          <w:t>http://www.enecho.meti.go.jp/denkihp/bunkakai/seidokaikaku_hyoka/060602d.pdf</w:t>
        </w:r>
      </w:hyperlink>
    </w:p>
    <w:p w:rsidR="005A0EA4" w:rsidRPr="0097779D" w:rsidRDefault="0097779D" w:rsidP="005C40A7">
      <w:pPr>
        <w:pStyle w:val="Default"/>
        <w:rPr>
          <w:rFonts w:asciiTheme="minorEastAsia" w:eastAsiaTheme="minorEastAsia" w:hAnsiTheme="minorEastAsia"/>
          <w:sz w:val="22"/>
          <w:szCs w:val="22"/>
        </w:rPr>
      </w:pPr>
      <w:r w:rsidRPr="0097779D">
        <w:rPr>
          <w:rFonts w:asciiTheme="minorEastAsia" w:eastAsiaTheme="minorEastAsia" w:hAnsiTheme="minorEastAsia" w:hint="eastAsia"/>
          <w:sz w:val="22"/>
          <w:szCs w:val="22"/>
        </w:rPr>
        <w:t>電力市場</w:t>
      </w:r>
      <w:r w:rsidR="005A0EA4" w:rsidRPr="0097779D">
        <w:rPr>
          <w:rFonts w:asciiTheme="minorEastAsia" w:eastAsiaTheme="minorEastAsia" w:hAnsiTheme="minorEastAsia" w:hint="eastAsia"/>
          <w:sz w:val="22"/>
          <w:szCs w:val="22"/>
        </w:rPr>
        <w:t>自由化の</w:t>
      </w:r>
      <w:r w:rsidRPr="0097779D">
        <w:rPr>
          <w:rFonts w:asciiTheme="minorEastAsia" w:eastAsiaTheme="minorEastAsia" w:hAnsiTheme="minorEastAsia" w:hint="eastAsia"/>
          <w:sz w:val="22"/>
          <w:szCs w:val="22"/>
        </w:rPr>
        <w:t>背景</w:t>
      </w:r>
    </w:p>
    <w:p w:rsidR="0097779D" w:rsidRDefault="00D44F09" w:rsidP="005C40A7">
      <w:pPr>
        <w:pStyle w:val="Default"/>
        <w:rPr>
          <w:rFonts w:asciiTheme="minorEastAsia" w:eastAsiaTheme="minorEastAsia" w:hAnsiTheme="minorEastAsia" w:cs="Arial"/>
          <w:color w:val="auto"/>
          <w:sz w:val="22"/>
          <w:szCs w:val="22"/>
        </w:rPr>
      </w:pPr>
      <w:hyperlink r:id="rId43" w:history="1">
        <w:r w:rsidR="0097779D" w:rsidRPr="00702C61">
          <w:rPr>
            <w:rStyle w:val="a3"/>
            <w:rFonts w:asciiTheme="minorEastAsia" w:eastAsiaTheme="minorEastAsia" w:hAnsiTheme="minorEastAsia" w:cs="Arial"/>
            <w:sz w:val="22"/>
            <w:szCs w:val="22"/>
          </w:rPr>
          <w:t>http://www.tohoku.meti.go.jp/s_shigen_ene/denryoku_free/pdf/1-1.pdf</w:t>
        </w:r>
      </w:hyperlink>
    </w:p>
    <w:p w:rsidR="0097779D" w:rsidRDefault="00EC3007" w:rsidP="005C40A7">
      <w:pPr>
        <w:pStyle w:val="Default"/>
        <w:rPr>
          <w:rFonts w:asciiTheme="minorEastAsia" w:eastAsiaTheme="minorEastAsia" w:hAnsiTheme="minorEastAsia" w:cs="Arial"/>
          <w:color w:val="auto"/>
          <w:sz w:val="22"/>
          <w:szCs w:val="22"/>
        </w:rPr>
      </w:pPr>
      <w:r>
        <w:rPr>
          <w:rFonts w:asciiTheme="minorEastAsia" w:eastAsiaTheme="minorEastAsia" w:hAnsiTheme="minorEastAsia" w:cs="Arial"/>
          <w:color w:val="auto"/>
          <w:sz w:val="22"/>
          <w:szCs w:val="22"/>
        </w:rPr>
        <w:t>託送供給料金制度の見直し</w:t>
      </w:r>
    </w:p>
    <w:p w:rsidR="00EC3007" w:rsidRDefault="00D44F09" w:rsidP="005C40A7">
      <w:pPr>
        <w:pStyle w:val="Default"/>
        <w:rPr>
          <w:rFonts w:asciiTheme="minorEastAsia" w:eastAsiaTheme="minorEastAsia" w:hAnsiTheme="minorEastAsia" w:cs="Arial"/>
          <w:color w:val="auto"/>
          <w:sz w:val="22"/>
          <w:szCs w:val="22"/>
        </w:rPr>
      </w:pPr>
      <w:hyperlink r:id="rId44" w:history="1">
        <w:r w:rsidR="00EC3007" w:rsidRPr="00702C61">
          <w:rPr>
            <w:rStyle w:val="a3"/>
            <w:rFonts w:asciiTheme="minorEastAsia" w:eastAsiaTheme="minorEastAsia" w:hAnsiTheme="minorEastAsia" w:cs="Arial"/>
            <w:sz w:val="22"/>
            <w:szCs w:val="22"/>
          </w:rPr>
          <w:t>http://www.meti.go.jp/committee/materials/downloadfiles/g80403a03j.pdf</w:t>
        </w:r>
      </w:hyperlink>
    </w:p>
    <w:p w:rsidR="00EC3007" w:rsidRDefault="005D5CFE" w:rsidP="005C40A7">
      <w:pPr>
        <w:pStyle w:val="Default"/>
        <w:rPr>
          <w:rFonts w:asciiTheme="minorEastAsia" w:eastAsiaTheme="minorEastAsia" w:hAnsiTheme="minorEastAsia" w:cs="Arial"/>
          <w:color w:val="auto"/>
          <w:sz w:val="22"/>
          <w:szCs w:val="22"/>
        </w:rPr>
      </w:pPr>
      <w:r>
        <w:rPr>
          <w:rFonts w:asciiTheme="minorEastAsia" w:eastAsiaTheme="minorEastAsia" w:hAnsiTheme="minorEastAsia" w:cs="Arial" w:hint="eastAsia"/>
          <w:color w:val="auto"/>
          <w:sz w:val="22"/>
          <w:szCs w:val="22"/>
        </w:rPr>
        <w:t>自由化の拡大に伴う新しい制度</w:t>
      </w:r>
    </w:p>
    <w:p w:rsidR="005D5CFE" w:rsidRDefault="00D44F09" w:rsidP="005C40A7">
      <w:pPr>
        <w:pStyle w:val="Default"/>
        <w:rPr>
          <w:rFonts w:asciiTheme="minorEastAsia" w:eastAsiaTheme="minorEastAsia" w:hAnsiTheme="minorEastAsia" w:cs="Arial"/>
          <w:color w:val="auto"/>
          <w:sz w:val="22"/>
          <w:szCs w:val="22"/>
        </w:rPr>
      </w:pPr>
      <w:hyperlink r:id="rId45" w:history="1">
        <w:r w:rsidR="005D5CFE" w:rsidRPr="00702C61">
          <w:rPr>
            <w:rStyle w:val="a3"/>
            <w:rFonts w:asciiTheme="minorEastAsia" w:eastAsiaTheme="minorEastAsia" w:hAnsiTheme="minorEastAsia" w:cs="Arial"/>
            <w:sz w:val="22"/>
            <w:szCs w:val="22"/>
          </w:rPr>
          <w:t>http://www.tepco.co.jp/company/corp-com/annai/shiryou/report/bknumber/0506/pdf/ts050600-j.pdf</w:t>
        </w:r>
      </w:hyperlink>
    </w:p>
    <w:p w:rsidR="005D5CFE" w:rsidRPr="00F341C2" w:rsidRDefault="005D5CFE" w:rsidP="005C40A7">
      <w:pPr>
        <w:pStyle w:val="Default"/>
        <w:rPr>
          <w:rFonts w:asciiTheme="minorEastAsia" w:eastAsiaTheme="minorEastAsia" w:hAnsiTheme="minorEastAsia" w:cs="Arial"/>
          <w:color w:val="auto"/>
          <w:sz w:val="22"/>
          <w:szCs w:val="22"/>
        </w:rPr>
      </w:pPr>
      <w:r w:rsidRPr="00F341C2">
        <w:rPr>
          <w:rFonts w:asciiTheme="minorEastAsia" w:eastAsiaTheme="minorEastAsia" w:hAnsiTheme="minorEastAsia" w:cs="メイリオ" w:hint="eastAsia"/>
          <w:color w:val="auto"/>
          <w:sz w:val="22"/>
          <w:szCs w:val="22"/>
        </w:rPr>
        <w:t>総合資源エネルギー調査会総合部会　電力システム改革専門委員会</w:t>
      </w:r>
    </w:p>
    <w:p w:rsidR="005D5CFE" w:rsidRDefault="00D44F09" w:rsidP="005C40A7">
      <w:pPr>
        <w:pStyle w:val="Default"/>
        <w:rPr>
          <w:rFonts w:asciiTheme="minorEastAsia" w:eastAsiaTheme="minorEastAsia" w:hAnsiTheme="minorEastAsia" w:cs="Arial"/>
          <w:color w:val="auto"/>
          <w:sz w:val="22"/>
          <w:szCs w:val="22"/>
        </w:rPr>
      </w:pPr>
      <w:hyperlink r:id="rId46" w:history="1">
        <w:r w:rsidR="005D5CFE" w:rsidRPr="00702C61">
          <w:rPr>
            <w:rStyle w:val="a3"/>
            <w:rFonts w:asciiTheme="minorEastAsia" w:eastAsiaTheme="minorEastAsia" w:hAnsiTheme="minorEastAsia" w:cs="Arial"/>
            <w:sz w:val="22"/>
            <w:szCs w:val="22"/>
          </w:rPr>
          <w:t>http://www.meti.go.jp/committee/sougouenergy/sougou/denryoku_system_kaikaku/004_haifu.html</w:t>
        </w:r>
      </w:hyperlink>
    </w:p>
    <w:p w:rsidR="00F341C2" w:rsidRDefault="00F341C2" w:rsidP="005C40A7">
      <w:pPr>
        <w:pStyle w:val="Default"/>
        <w:rPr>
          <w:rFonts w:asciiTheme="minorEastAsia" w:eastAsiaTheme="minorEastAsia" w:hAnsiTheme="minorEastAsia" w:cs="Arial"/>
          <w:color w:val="auto"/>
          <w:sz w:val="22"/>
          <w:szCs w:val="22"/>
        </w:rPr>
      </w:pPr>
      <w:r>
        <w:rPr>
          <w:rFonts w:asciiTheme="minorEastAsia" w:eastAsiaTheme="minorEastAsia" w:hAnsiTheme="minorEastAsia" w:cs="Arial" w:hint="eastAsia"/>
          <w:color w:val="auto"/>
          <w:sz w:val="22"/>
          <w:szCs w:val="22"/>
        </w:rPr>
        <w:t>資源エネルギー庁「電力小売市場の自由化について」</w:t>
      </w:r>
    </w:p>
    <w:p w:rsidR="00F341C2" w:rsidRDefault="00D44F09" w:rsidP="005C40A7">
      <w:pPr>
        <w:pStyle w:val="Default"/>
        <w:rPr>
          <w:rFonts w:hint="eastAsia"/>
        </w:rPr>
      </w:pPr>
      <w:hyperlink r:id="rId47" w:history="1">
        <w:r w:rsidR="00F341C2" w:rsidRPr="00702C61">
          <w:rPr>
            <w:rStyle w:val="a3"/>
            <w:rFonts w:asciiTheme="minorEastAsia" w:eastAsiaTheme="minorEastAsia" w:hAnsiTheme="minorEastAsia" w:cs="Arial"/>
            <w:sz w:val="22"/>
            <w:szCs w:val="22"/>
          </w:rPr>
          <w:t>http://www.enecho.meti.go.jp/denkihp/genjo/seido.pdf</w:t>
        </w:r>
      </w:hyperlink>
    </w:p>
    <w:p w:rsidR="00C474CD" w:rsidRPr="00C474CD" w:rsidRDefault="00C474CD" w:rsidP="005C40A7">
      <w:pPr>
        <w:pStyle w:val="Default"/>
        <w:rPr>
          <w:rFonts w:asciiTheme="minorEastAsia" w:eastAsiaTheme="minorEastAsia" w:hAnsiTheme="minorEastAsia" w:hint="eastAsia"/>
          <w:sz w:val="22"/>
          <w:szCs w:val="22"/>
        </w:rPr>
      </w:pPr>
      <w:r w:rsidRPr="00C474CD">
        <w:rPr>
          <w:rFonts w:asciiTheme="minorEastAsia" w:eastAsiaTheme="minorEastAsia" w:hAnsiTheme="minorEastAsia" w:hint="eastAsia"/>
          <w:sz w:val="22"/>
          <w:szCs w:val="22"/>
        </w:rPr>
        <w:t>Tech-On　電力用語辞典</w:t>
      </w:r>
    </w:p>
    <w:p w:rsidR="00C474CD" w:rsidRDefault="00C474CD" w:rsidP="005C40A7">
      <w:pPr>
        <w:pStyle w:val="Default"/>
        <w:rPr>
          <w:rFonts w:asciiTheme="minorEastAsia" w:eastAsiaTheme="minorEastAsia" w:hAnsiTheme="minorEastAsia" w:cs="Arial" w:hint="eastAsia"/>
          <w:color w:val="auto"/>
          <w:sz w:val="22"/>
          <w:szCs w:val="22"/>
        </w:rPr>
      </w:pPr>
      <w:hyperlink r:id="rId48" w:history="1">
        <w:r w:rsidRPr="001A35BD">
          <w:rPr>
            <w:rStyle w:val="a3"/>
            <w:rFonts w:asciiTheme="minorEastAsia" w:eastAsiaTheme="minorEastAsia" w:hAnsiTheme="minorEastAsia" w:cs="Arial"/>
            <w:sz w:val="22"/>
            <w:szCs w:val="22"/>
          </w:rPr>
          <w:t>http://techon.nikkeibp.co.jp/article/WORD/20121105/249412/</w:t>
        </w:r>
      </w:hyperlink>
    </w:p>
    <w:p w:rsidR="00C474CD" w:rsidRDefault="00C474CD" w:rsidP="005C40A7">
      <w:pPr>
        <w:pStyle w:val="Default"/>
        <w:rPr>
          <w:rFonts w:asciiTheme="minorEastAsia" w:eastAsiaTheme="minorEastAsia" w:hAnsiTheme="minorEastAsia" w:cs="Arial"/>
          <w:color w:val="auto"/>
          <w:sz w:val="22"/>
          <w:szCs w:val="22"/>
        </w:rPr>
      </w:pPr>
    </w:p>
    <w:sectPr w:rsidR="00C474CD" w:rsidSect="009471CF">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0288" w:rsidRDefault="003A0288" w:rsidP="002A5877">
      <w:r>
        <w:separator/>
      </w:r>
    </w:p>
  </w:endnote>
  <w:endnote w:type="continuationSeparator" w:id="0">
    <w:p w:rsidR="003A0288" w:rsidRDefault="003A0288" w:rsidP="002A58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4050505020304"/>
    <w:charset w:val="00"/>
    <w:family w:val="roman"/>
    <w:pitch w:val="variable"/>
    <w:sig w:usb0="00000287" w:usb1="00000000" w:usb2="00000000" w:usb3="00000000" w:csb0="0000009F" w:csb1="00000000"/>
  </w:font>
  <w:font w:name="ＭＳ 明朝">
    <w:altName w:val="‡l‡r...c"/>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魚石行書"/>
    <w:panose1 w:val="00000000000000000000"/>
    <w:charset w:val="80"/>
    <w:family w:val="auto"/>
    <w:notTrueType/>
    <w:pitch w:val="default"/>
    <w:sig w:usb0="00000001" w:usb1="08070000" w:usb2="00000010" w:usb3="00000000" w:csb0="00020000" w:csb1="00000000"/>
  </w:font>
  <w:font w:name="MS Mincho">
    <w:altName w:val="Arial"/>
    <w:panose1 w:val="00000000000000000000"/>
    <w:charset w:val="00"/>
    <w:family w:val="swiss"/>
    <w:notTrueType/>
    <w:pitch w:val="default"/>
    <w:sig w:usb0="00000003" w:usb1="00000000" w:usb2="00000000" w:usb3="00000000" w:csb0="00000001" w:csb1="00000000"/>
  </w:font>
  <w:font w:name="メイリオ">
    <w:panose1 w:val="020B0604030504040204"/>
    <w:charset w:val="80"/>
    <w:family w:val="modern"/>
    <w:pitch w:val="variable"/>
    <w:sig w:usb0="E10102FF" w:usb1="EAC7FFFF" w:usb2="00010012" w:usb3="00000000" w:csb0="0002009F" w:csb1="00000000"/>
  </w:font>
  <w:font w:name="Verdana">
    <w:panose1 w:val="020B0604030504040204"/>
    <w:charset w:val="00"/>
    <w:family w:val="swiss"/>
    <w:pitch w:val="variable"/>
    <w:sig w:usb0="A10006FF" w:usb1="4000205B" w:usb2="00000010" w:usb3="00000000" w:csb0="0000019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ＭＳＰゴシック,BoldItalic">
    <w:altName w:val="魚石行書"/>
    <w:panose1 w:val="00000000000000000000"/>
    <w:charset w:val="80"/>
    <w:family w:val="auto"/>
    <w:notTrueType/>
    <w:pitch w:val="default"/>
    <w:sig w:usb0="00000001" w:usb1="08070000" w:usb2="00000010" w:usb3="00000000" w:csb0="00020000" w:csb1="00000000"/>
  </w:font>
  <w:font w:name="ＭＳＰゴシック,Bold">
    <w:altName w:val="魚石行書"/>
    <w:panose1 w:val="00000000000000000000"/>
    <w:charset w:val="80"/>
    <w:family w:val="auto"/>
    <w:notTrueType/>
    <w:pitch w:val="default"/>
    <w:sig w:usb0="00000001" w:usb1="08070000" w:usb2="00000010" w:usb3="00000000" w:csb0="00020000" w:csb1="00000000"/>
  </w:font>
  <w:font w:name="ＭＳＰゴシック,Italic">
    <w:altName w:val="魚石行書"/>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0288" w:rsidRDefault="003A0288" w:rsidP="002A5877">
      <w:r>
        <w:separator/>
      </w:r>
    </w:p>
  </w:footnote>
  <w:footnote w:type="continuationSeparator" w:id="0">
    <w:p w:rsidR="003A0288" w:rsidRDefault="003A0288" w:rsidP="002A58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40843"/>
    <w:multiLevelType w:val="hybridMultilevel"/>
    <w:tmpl w:val="F2A40EEA"/>
    <w:lvl w:ilvl="0" w:tplc="D9B48962">
      <w:start w:val="1"/>
      <w:numFmt w:val="decimalFullWidth"/>
      <w:lvlText w:val="%1．"/>
      <w:lvlJc w:val="left"/>
      <w:pPr>
        <w:ind w:left="675" w:hanging="48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nsid w:val="34E85B5B"/>
    <w:multiLevelType w:val="hybridMultilevel"/>
    <w:tmpl w:val="87EAB2AE"/>
    <w:lvl w:ilvl="0" w:tplc="B3009B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20E656E"/>
    <w:multiLevelType w:val="multilevel"/>
    <w:tmpl w:val="29B0A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F346AE"/>
    <w:multiLevelType w:val="multilevel"/>
    <w:tmpl w:val="A3D4A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6F15A0"/>
    <w:multiLevelType w:val="multilevel"/>
    <w:tmpl w:val="EC3410CA"/>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040" w:hanging="2160"/>
      </w:pPr>
      <w:rPr>
        <w:rFont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7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403B0"/>
    <w:rsid w:val="000150DA"/>
    <w:rsid w:val="000176D0"/>
    <w:rsid w:val="00030707"/>
    <w:rsid w:val="000322E1"/>
    <w:rsid w:val="000419A8"/>
    <w:rsid w:val="00052167"/>
    <w:rsid w:val="00072702"/>
    <w:rsid w:val="00091C52"/>
    <w:rsid w:val="000B312E"/>
    <w:rsid w:val="000C174D"/>
    <w:rsid w:val="000C62F5"/>
    <w:rsid w:val="000D3516"/>
    <w:rsid w:val="000D6B81"/>
    <w:rsid w:val="000E6583"/>
    <w:rsid w:val="000F3F8E"/>
    <w:rsid w:val="000F5123"/>
    <w:rsid w:val="00110CE5"/>
    <w:rsid w:val="001226C7"/>
    <w:rsid w:val="00157E2A"/>
    <w:rsid w:val="00161D6C"/>
    <w:rsid w:val="00167A2C"/>
    <w:rsid w:val="00175582"/>
    <w:rsid w:val="0018044F"/>
    <w:rsid w:val="00194E5A"/>
    <w:rsid w:val="001A16AF"/>
    <w:rsid w:val="001B0B76"/>
    <w:rsid w:val="001C5E7A"/>
    <w:rsid w:val="001C6817"/>
    <w:rsid w:val="001D0403"/>
    <w:rsid w:val="001D770C"/>
    <w:rsid w:val="001E1E57"/>
    <w:rsid w:val="001F44D9"/>
    <w:rsid w:val="0020362F"/>
    <w:rsid w:val="00207085"/>
    <w:rsid w:val="00214444"/>
    <w:rsid w:val="002145CD"/>
    <w:rsid w:val="002147A0"/>
    <w:rsid w:val="002164B4"/>
    <w:rsid w:val="00226A88"/>
    <w:rsid w:val="00230AD6"/>
    <w:rsid w:val="00234250"/>
    <w:rsid w:val="002424B1"/>
    <w:rsid w:val="00246605"/>
    <w:rsid w:val="00247209"/>
    <w:rsid w:val="0025135C"/>
    <w:rsid w:val="002614ED"/>
    <w:rsid w:val="00261AAB"/>
    <w:rsid w:val="002774F0"/>
    <w:rsid w:val="0028239E"/>
    <w:rsid w:val="00286CF4"/>
    <w:rsid w:val="0029084B"/>
    <w:rsid w:val="00292E33"/>
    <w:rsid w:val="002A2849"/>
    <w:rsid w:val="002A2CB6"/>
    <w:rsid w:val="002A5877"/>
    <w:rsid w:val="002C34C4"/>
    <w:rsid w:val="002D25CA"/>
    <w:rsid w:val="002E6C19"/>
    <w:rsid w:val="002F0699"/>
    <w:rsid w:val="002F4FDC"/>
    <w:rsid w:val="002F79EE"/>
    <w:rsid w:val="00303ECF"/>
    <w:rsid w:val="0032042F"/>
    <w:rsid w:val="003239E3"/>
    <w:rsid w:val="00327545"/>
    <w:rsid w:val="0032775C"/>
    <w:rsid w:val="00331403"/>
    <w:rsid w:val="00331D86"/>
    <w:rsid w:val="0033363E"/>
    <w:rsid w:val="003472B2"/>
    <w:rsid w:val="003551D8"/>
    <w:rsid w:val="00357B0B"/>
    <w:rsid w:val="003718D6"/>
    <w:rsid w:val="00372D75"/>
    <w:rsid w:val="003A0288"/>
    <w:rsid w:val="003A6506"/>
    <w:rsid w:val="003A711A"/>
    <w:rsid w:val="003C43D8"/>
    <w:rsid w:val="003D0610"/>
    <w:rsid w:val="003F131A"/>
    <w:rsid w:val="003F5657"/>
    <w:rsid w:val="00404FA7"/>
    <w:rsid w:val="004121F2"/>
    <w:rsid w:val="0042173E"/>
    <w:rsid w:val="004359E2"/>
    <w:rsid w:val="00473061"/>
    <w:rsid w:val="00481F52"/>
    <w:rsid w:val="004A2199"/>
    <w:rsid w:val="004B7283"/>
    <w:rsid w:val="004C6DA0"/>
    <w:rsid w:val="004D67FC"/>
    <w:rsid w:val="004E4A46"/>
    <w:rsid w:val="004F07C9"/>
    <w:rsid w:val="004F43A7"/>
    <w:rsid w:val="0050448D"/>
    <w:rsid w:val="00515F38"/>
    <w:rsid w:val="00523079"/>
    <w:rsid w:val="00523CD2"/>
    <w:rsid w:val="00533375"/>
    <w:rsid w:val="0053416F"/>
    <w:rsid w:val="005403B0"/>
    <w:rsid w:val="00562F9A"/>
    <w:rsid w:val="00564B70"/>
    <w:rsid w:val="00565A39"/>
    <w:rsid w:val="00566934"/>
    <w:rsid w:val="00567139"/>
    <w:rsid w:val="005716F9"/>
    <w:rsid w:val="00580B4D"/>
    <w:rsid w:val="005A0EA4"/>
    <w:rsid w:val="005A4640"/>
    <w:rsid w:val="005B1D79"/>
    <w:rsid w:val="005B7A5D"/>
    <w:rsid w:val="005C00B1"/>
    <w:rsid w:val="005C40A7"/>
    <w:rsid w:val="005D0E9A"/>
    <w:rsid w:val="005D5CFE"/>
    <w:rsid w:val="005F1680"/>
    <w:rsid w:val="005F641E"/>
    <w:rsid w:val="00602A06"/>
    <w:rsid w:val="00612042"/>
    <w:rsid w:val="00617E10"/>
    <w:rsid w:val="00621935"/>
    <w:rsid w:val="00623025"/>
    <w:rsid w:val="00646692"/>
    <w:rsid w:val="00663699"/>
    <w:rsid w:val="00664089"/>
    <w:rsid w:val="00666BDC"/>
    <w:rsid w:val="006A471F"/>
    <w:rsid w:val="006B1CE9"/>
    <w:rsid w:val="006B32AC"/>
    <w:rsid w:val="006B4261"/>
    <w:rsid w:val="006F4C32"/>
    <w:rsid w:val="006F5EF9"/>
    <w:rsid w:val="006F76E6"/>
    <w:rsid w:val="00705A14"/>
    <w:rsid w:val="00706EBD"/>
    <w:rsid w:val="0071306B"/>
    <w:rsid w:val="00722093"/>
    <w:rsid w:val="007B7A9A"/>
    <w:rsid w:val="007C0904"/>
    <w:rsid w:val="007D547B"/>
    <w:rsid w:val="007D5A34"/>
    <w:rsid w:val="007F1CF1"/>
    <w:rsid w:val="007F7F9D"/>
    <w:rsid w:val="00805EF5"/>
    <w:rsid w:val="00815966"/>
    <w:rsid w:val="0082057C"/>
    <w:rsid w:val="00833A9F"/>
    <w:rsid w:val="00840F86"/>
    <w:rsid w:val="00845A8A"/>
    <w:rsid w:val="00847F84"/>
    <w:rsid w:val="00865367"/>
    <w:rsid w:val="008743AA"/>
    <w:rsid w:val="008756FD"/>
    <w:rsid w:val="00875BE3"/>
    <w:rsid w:val="008B514F"/>
    <w:rsid w:val="008B6B86"/>
    <w:rsid w:val="008E378B"/>
    <w:rsid w:val="008E4F33"/>
    <w:rsid w:val="008F2B75"/>
    <w:rsid w:val="00901154"/>
    <w:rsid w:val="00921F10"/>
    <w:rsid w:val="009330F0"/>
    <w:rsid w:val="009471CF"/>
    <w:rsid w:val="0096640B"/>
    <w:rsid w:val="00972301"/>
    <w:rsid w:val="00974769"/>
    <w:rsid w:val="0097779D"/>
    <w:rsid w:val="009858C4"/>
    <w:rsid w:val="00991C5B"/>
    <w:rsid w:val="009B183D"/>
    <w:rsid w:val="009F283E"/>
    <w:rsid w:val="00A01E34"/>
    <w:rsid w:val="00A03EB8"/>
    <w:rsid w:val="00A03EBE"/>
    <w:rsid w:val="00A0642E"/>
    <w:rsid w:val="00A37AE3"/>
    <w:rsid w:val="00A43489"/>
    <w:rsid w:val="00A6098B"/>
    <w:rsid w:val="00A64D2E"/>
    <w:rsid w:val="00A70398"/>
    <w:rsid w:val="00A8323B"/>
    <w:rsid w:val="00A8572B"/>
    <w:rsid w:val="00A97DEA"/>
    <w:rsid w:val="00AA5F78"/>
    <w:rsid w:val="00AA7062"/>
    <w:rsid w:val="00AC2EE3"/>
    <w:rsid w:val="00AD0972"/>
    <w:rsid w:val="00AD278E"/>
    <w:rsid w:val="00AD5179"/>
    <w:rsid w:val="00AD6C25"/>
    <w:rsid w:val="00AF3C92"/>
    <w:rsid w:val="00B20505"/>
    <w:rsid w:val="00B27218"/>
    <w:rsid w:val="00B62DA7"/>
    <w:rsid w:val="00B708CE"/>
    <w:rsid w:val="00B74E35"/>
    <w:rsid w:val="00B95669"/>
    <w:rsid w:val="00BA0B27"/>
    <w:rsid w:val="00BC35EF"/>
    <w:rsid w:val="00BD1472"/>
    <w:rsid w:val="00BE0B85"/>
    <w:rsid w:val="00BF75BE"/>
    <w:rsid w:val="00C1345C"/>
    <w:rsid w:val="00C150DC"/>
    <w:rsid w:val="00C20D5E"/>
    <w:rsid w:val="00C2142B"/>
    <w:rsid w:val="00C41F1E"/>
    <w:rsid w:val="00C46B1D"/>
    <w:rsid w:val="00C474CD"/>
    <w:rsid w:val="00C47CCD"/>
    <w:rsid w:val="00C541AF"/>
    <w:rsid w:val="00C61765"/>
    <w:rsid w:val="00C62708"/>
    <w:rsid w:val="00C62B5A"/>
    <w:rsid w:val="00C74947"/>
    <w:rsid w:val="00C848F0"/>
    <w:rsid w:val="00C878DC"/>
    <w:rsid w:val="00C931AA"/>
    <w:rsid w:val="00C97B27"/>
    <w:rsid w:val="00CA5501"/>
    <w:rsid w:val="00CC2EF2"/>
    <w:rsid w:val="00D05C29"/>
    <w:rsid w:val="00D07D91"/>
    <w:rsid w:val="00D17DEC"/>
    <w:rsid w:val="00D17F66"/>
    <w:rsid w:val="00D23C1A"/>
    <w:rsid w:val="00D248FF"/>
    <w:rsid w:val="00D337E4"/>
    <w:rsid w:val="00D40151"/>
    <w:rsid w:val="00D412BA"/>
    <w:rsid w:val="00D42B1D"/>
    <w:rsid w:val="00D44F09"/>
    <w:rsid w:val="00D622B4"/>
    <w:rsid w:val="00D64AB6"/>
    <w:rsid w:val="00D86FD4"/>
    <w:rsid w:val="00D9322A"/>
    <w:rsid w:val="00DA7C17"/>
    <w:rsid w:val="00DB5345"/>
    <w:rsid w:val="00DB57D6"/>
    <w:rsid w:val="00DB62F5"/>
    <w:rsid w:val="00DD5754"/>
    <w:rsid w:val="00DE0626"/>
    <w:rsid w:val="00DE1FE1"/>
    <w:rsid w:val="00DE24F3"/>
    <w:rsid w:val="00DF5CCF"/>
    <w:rsid w:val="00E3688B"/>
    <w:rsid w:val="00E60A16"/>
    <w:rsid w:val="00E72715"/>
    <w:rsid w:val="00E82A40"/>
    <w:rsid w:val="00E9032C"/>
    <w:rsid w:val="00E913D9"/>
    <w:rsid w:val="00E95563"/>
    <w:rsid w:val="00EA6B1A"/>
    <w:rsid w:val="00EB1FFF"/>
    <w:rsid w:val="00EB33AA"/>
    <w:rsid w:val="00EC3007"/>
    <w:rsid w:val="00ED53A8"/>
    <w:rsid w:val="00EF6EE7"/>
    <w:rsid w:val="00F02A2B"/>
    <w:rsid w:val="00F04FB2"/>
    <w:rsid w:val="00F05E85"/>
    <w:rsid w:val="00F10336"/>
    <w:rsid w:val="00F23D5F"/>
    <w:rsid w:val="00F23D8D"/>
    <w:rsid w:val="00F2452F"/>
    <w:rsid w:val="00F262FF"/>
    <w:rsid w:val="00F341C2"/>
    <w:rsid w:val="00F40F3C"/>
    <w:rsid w:val="00F479E7"/>
    <w:rsid w:val="00F50B71"/>
    <w:rsid w:val="00F72CD5"/>
    <w:rsid w:val="00F84721"/>
    <w:rsid w:val="00F92886"/>
    <w:rsid w:val="00FA01A4"/>
    <w:rsid w:val="00FB6AFC"/>
    <w:rsid w:val="00FC2438"/>
    <w:rsid w:val="00FD1EB4"/>
    <w:rsid w:val="00FD33FE"/>
    <w:rsid w:val="00FD5E3B"/>
    <w:rsid w:val="00FF174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704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1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E4F33"/>
    <w:rPr>
      <w:color w:val="0000FF"/>
      <w:u w:val="single"/>
    </w:rPr>
  </w:style>
  <w:style w:type="paragraph" w:styleId="Web">
    <w:name w:val="Normal (Web)"/>
    <w:basedOn w:val="a"/>
    <w:uiPriority w:val="99"/>
    <w:unhideWhenUsed/>
    <w:rsid w:val="008E4F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semiHidden/>
    <w:unhideWhenUsed/>
    <w:rsid w:val="002A5877"/>
    <w:pPr>
      <w:tabs>
        <w:tab w:val="center" w:pos="4252"/>
        <w:tab w:val="right" w:pos="8504"/>
      </w:tabs>
      <w:snapToGrid w:val="0"/>
    </w:pPr>
  </w:style>
  <w:style w:type="character" w:customStyle="1" w:styleId="a5">
    <w:name w:val="ヘッダー (文字)"/>
    <w:basedOn w:val="a0"/>
    <w:link w:val="a4"/>
    <w:uiPriority w:val="99"/>
    <w:semiHidden/>
    <w:rsid w:val="002A5877"/>
  </w:style>
  <w:style w:type="paragraph" w:styleId="a6">
    <w:name w:val="footer"/>
    <w:basedOn w:val="a"/>
    <w:link w:val="a7"/>
    <w:uiPriority w:val="99"/>
    <w:semiHidden/>
    <w:unhideWhenUsed/>
    <w:rsid w:val="002A5877"/>
    <w:pPr>
      <w:tabs>
        <w:tab w:val="center" w:pos="4252"/>
        <w:tab w:val="right" w:pos="8504"/>
      </w:tabs>
      <w:snapToGrid w:val="0"/>
    </w:pPr>
  </w:style>
  <w:style w:type="character" w:customStyle="1" w:styleId="a7">
    <w:name w:val="フッター (文字)"/>
    <w:basedOn w:val="a0"/>
    <w:link w:val="a6"/>
    <w:uiPriority w:val="99"/>
    <w:semiHidden/>
    <w:rsid w:val="002A5877"/>
  </w:style>
  <w:style w:type="character" w:styleId="a8">
    <w:name w:val="Subtle Reference"/>
    <w:basedOn w:val="a0"/>
    <w:uiPriority w:val="31"/>
    <w:qFormat/>
    <w:rsid w:val="001C6817"/>
    <w:rPr>
      <w:smallCaps/>
      <w:color w:val="C0504D" w:themeColor="accent2"/>
      <w:u w:val="single"/>
    </w:rPr>
  </w:style>
  <w:style w:type="paragraph" w:styleId="a9">
    <w:name w:val="Balloon Text"/>
    <w:basedOn w:val="a"/>
    <w:link w:val="aa"/>
    <w:uiPriority w:val="99"/>
    <w:semiHidden/>
    <w:unhideWhenUsed/>
    <w:rsid w:val="00C41F1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41F1E"/>
    <w:rPr>
      <w:rFonts w:asciiTheme="majorHAnsi" w:eastAsiaTheme="majorEastAsia" w:hAnsiTheme="majorHAnsi" w:cstheme="majorBidi"/>
      <w:sz w:val="18"/>
      <w:szCs w:val="18"/>
    </w:rPr>
  </w:style>
  <w:style w:type="paragraph" w:customStyle="1" w:styleId="Default">
    <w:name w:val="Default"/>
    <w:rsid w:val="00805EF5"/>
    <w:pPr>
      <w:widowControl w:val="0"/>
      <w:autoSpaceDE w:val="0"/>
      <w:autoSpaceDN w:val="0"/>
      <w:adjustRightInd w:val="0"/>
    </w:pPr>
    <w:rPr>
      <w:rFonts w:ascii="ＭＳ ゴシック" w:eastAsia="ＭＳ ゴシック" w:cs="ＭＳ ゴシック"/>
      <w:color w:val="000000"/>
      <w:kern w:val="0"/>
      <w:sz w:val="24"/>
      <w:szCs w:val="24"/>
    </w:rPr>
  </w:style>
  <w:style w:type="character" w:styleId="ab">
    <w:name w:val="Strong"/>
    <w:basedOn w:val="a0"/>
    <w:uiPriority w:val="22"/>
    <w:qFormat/>
    <w:rsid w:val="004359E2"/>
    <w:rPr>
      <w:b/>
      <w:bCs/>
    </w:rPr>
  </w:style>
  <w:style w:type="paragraph" w:styleId="ac">
    <w:name w:val="List Paragraph"/>
    <w:basedOn w:val="a"/>
    <w:uiPriority w:val="34"/>
    <w:qFormat/>
    <w:rsid w:val="00DB5345"/>
    <w:pPr>
      <w:ind w:leftChars="400" w:left="840"/>
    </w:pPr>
  </w:style>
  <w:style w:type="table" w:styleId="ad">
    <w:name w:val="Table Grid"/>
    <w:basedOn w:val="a1"/>
    <w:uiPriority w:val="59"/>
    <w:rsid w:val="00833A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27">
    <w:name w:val="u27"/>
    <w:basedOn w:val="a0"/>
    <w:rsid w:val="0097779D"/>
    <w:rPr>
      <w:color w:val="008000"/>
    </w:rPr>
  </w:style>
  <w:style w:type="character" w:styleId="ae">
    <w:name w:val="FollowedHyperlink"/>
    <w:basedOn w:val="a0"/>
    <w:uiPriority w:val="99"/>
    <w:semiHidden/>
    <w:unhideWhenUsed/>
    <w:rsid w:val="0097779D"/>
    <w:rPr>
      <w:color w:val="800080" w:themeColor="followedHyperlink"/>
      <w:u w:val="single"/>
    </w:rPr>
  </w:style>
  <w:style w:type="paragraph" w:customStyle="1" w:styleId="contents02">
    <w:name w:val="contents_02"/>
    <w:basedOn w:val="a"/>
    <w:rsid w:val="00A03EB8"/>
    <w:pPr>
      <w:widowControl/>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r="http://schemas.openxmlformats.org/officeDocument/2006/relationships" xmlns:w="http://schemas.openxmlformats.org/wordprocessingml/2006/main">
  <w:divs>
    <w:div w:id="149106192">
      <w:bodyDiv w:val="1"/>
      <w:marLeft w:val="0"/>
      <w:marRight w:val="0"/>
      <w:marTop w:val="300"/>
      <w:marBottom w:val="300"/>
      <w:divBdr>
        <w:top w:val="none" w:sz="0" w:space="0" w:color="auto"/>
        <w:left w:val="none" w:sz="0" w:space="0" w:color="auto"/>
        <w:bottom w:val="none" w:sz="0" w:space="0" w:color="auto"/>
        <w:right w:val="none" w:sz="0" w:space="0" w:color="auto"/>
      </w:divBdr>
      <w:divsChild>
        <w:div w:id="279339802">
          <w:marLeft w:val="0"/>
          <w:marRight w:val="0"/>
          <w:marTop w:val="0"/>
          <w:marBottom w:val="0"/>
          <w:divBdr>
            <w:top w:val="none" w:sz="0" w:space="0" w:color="auto"/>
            <w:left w:val="none" w:sz="0" w:space="0" w:color="auto"/>
            <w:bottom w:val="none" w:sz="0" w:space="0" w:color="auto"/>
            <w:right w:val="none" w:sz="0" w:space="0" w:color="auto"/>
          </w:divBdr>
          <w:divsChild>
            <w:div w:id="416513270">
              <w:marLeft w:val="0"/>
              <w:marRight w:val="0"/>
              <w:marTop w:val="0"/>
              <w:marBottom w:val="0"/>
              <w:divBdr>
                <w:top w:val="none" w:sz="0" w:space="0" w:color="auto"/>
                <w:left w:val="none" w:sz="0" w:space="0" w:color="auto"/>
                <w:bottom w:val="none" w:sz="0" w:space="0" w:color="auto"/>
                <w:right w:val="none" w:sz="0" w:space="0" w:color="auto"/>
              </w:divBdr>
              <w:divsChild>
                <w:div w:id="1229145416">
                  <w:marLeft w:val="30"/>
                  <w:marRight w:val="30"/>
                  <w:marTop w:val="30"/>
                  <w:marBottom w:val="375"/>
                  <w:divBdr>
                    <w:top w:val="none" w:sz="0" w:space="0" w:color="auto"/>
                    <w:left w:val="none" w:sz="0" w:space="0" w:color="auto"/>
                    <w:bottom w:val="none" w:sz="0" w:space="0" w:color="auto"/>
                    <w:right w:val="none" w:sz="0" w:space="0" w:color="auto"/>
                  </w:divBdr>
                </w:div>
                <w:div w:id="1837649676">
                  <w:marLeft w:val="30"/>
                  <w:marRight w:val="30"/>
                  <w:marTop w:val="30"/>
                  <w:marBottom w:val="375"/>
                  <w:divBdr>
                    <w:top w:val="none" w:sz="0" w:space="0" w:color="auto"/>
                    <w:left w:val="none" w:sz="0" w:space="0" w:color="auto"/>
                    <w:bottom w:val="none" w:sz="0" w:space="0" w:color="auto"/>
                    <w:right w:val="none" w:sz="0" w:space="0" w:color="auto"/>
                  </w:divBdr>
                </w:div>
                <w:div w:id="656999792">
                  <w:marLeft w:val="30"/>
                  <w:marRight w:val="30"/>
                  <w:marTop w:val="30"/>
                  <w:marBottom w:val="375"/>
                  <w:divBdr>
                    <w:top w:val="none" w:sz="0" w:space="0" w:color="auto"/>
                    <w:left w:val="none" w:sz="0" w:space="0" w:color="auto"/>
                    <w:bottom w:val="none" w:sz="0" w:space="0" w:color="auto"/>
                    <w:right w:val="none" w:sz="0" w:space="0" w:color="auto"/>
                  </w:divBdr>
                </w:div>
              </w:divsChild>
            </w:div>
          </w:divsChild>
        </w:div>
      </w:divsChild>
    </w:div>
    <w:div w:id="241179156">
      <w:bodyDiv w:val="1"/>
      <w:marLeft w:val="0"/>
      <w:marRight w:val="0"/>
      <w:marTop w:val="0"/>
      <w:marBottom w:val="0"/>
      <w:divBdr>
        <w:top w:val="none" w:sz="0" w:space="0" w:color="auto"/>
        <w:left w:val="none" w:sz="0" w:space="0" w:color="auto"/>
        <w:bottom w:val="none" w:sz="0" w:space="0" w:color="auto"/>
        <w:right w:val="none" w:sz="0" w:space="0" w:color="auto"/>
      </w:divBdr>
      <w:divsChild>
        <w:div w:id="1494685037">
          <w:marLeft w:val="0"/>
          <w:marRight w:val="0"/>
          <w:marTop w:val="0"/>
          <w:marBottom w:val="0"/>
          <w:divBdr>
            <w:top w:val="single" w:sz="18" w:space="0" w:color="CCCCCC"/>
            <w:left w:val="single" w:sz="18" w:space="0" w:color="CCCCCC"/>
            <w:bottom w:val="single" w:sz="18" w:space="0" w:color="CCCCCC"/>
            <w:right w:val="single" w:sz="18" w:space="0" w:color="CCCCCC"/>
          </w:divBdr>
          <w:divsChild>
            <w:div w:id="2028946155">
              <w:marLeft w:val="0"/>
              <w:marRight w:val="0"/>
              <w:marTop w:val="0"/>
              <w:marBottom w:val="0"/>
              <w:divBdr>
                <w:top w:val="none" w:sz="0" w:space="0" w:color="auto"/>
                <w:left w:val="none" w:sz="0" w:space="0" w:color="auto"/>
                <w:bottom w:val="none" w:sz="0" w:space="0" w:color="auto"/>
                <w:right w:val="none" w:sz="0" w:space="0" w:color="auto"/>
              </w:divBdr>
              <w:divsChild>
                <w:div w:id="2061711727">
                  <w:marLeft w:val="0"/>
                  <w:marRight w:val="0"/>
                  <w:marTop w:val="0"/>
                  <w:marBottom w:val="0"/>
                  <w:divBdr>
                    <w:top w:val="none" w:sz="0" w:space="0" w:color="auto"/>
                    <w:left w:val="none" w:sz="0" w:space="0" w:color="auto"/>
                    <w:bottom w:val="none" w:sz="0" w:space="0" w:color="auto"/>
                    <w:right w:val="none" w:sz="0" w:space="0" w:color="auto"/>
                  </w:divBdr>
                  <w:divsChild>
                    <w:div w:id="141192602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50790215">
      <w:bodyDiv w:val="1"/>
      <w:marLeft w:val="0"/>
      <w:marRight w:val="0"/>
      <w:marTop w:val="0"/>
      <w:marBottom w:val="0"/>
      <w:divBdr>
        <w:top w:val="none" w:sz="0" w:space="0" w:color="auto"/>
        <w:left w:val="none" w:sz="0" w:space="0" w:color="auto"/>
        <w:bottom w:val="none" w:sz="0" w:space="0" w:color="auto"/>
        <w:right w:val="none" w:sz="0" w:space="0" w:color="auto"/>
      </w:divBdr>
      <w:divsChild>
        <w:div w:id="1371109459">
          <w:marLeft w:val="0"/>
          <w:marRight w:val="0"/>
          <w:marTop w:val="0"/>
          <w:marBottom w:val="0"/>
          <w:divBdr>
            <w:top w:val="none" w:sz="0" w:space="0" w:color="auto"/>
            <w:left w:val="none" w:sz="0" w:space="0" w:color="auto"/>
            <w:bottom w:val="none" w:sz="0" w:space="0" w:color="auto"/>
            <w:right w:val="none" w:sz="0" w:space="0" w:color="auto"/>
          </w:divBdr>
          <w:divsChild>
            <w:div w:id="1265116318">
              <w:marLeft w:val="0"/>
              <w:marRight w:val="0"/>
              <w:marTop w:val="0"/>
              <w:marBottom w:val="0"/>
              <w:divBdr>
                <w:top w:val="none" w:sz="0" w:space="0" w:color="auto"/>
                <w:left w:val="none" w:sz="0" w:space="0" w:color="auto"/>
                <w:bottom w:val="none" w:sz="0" w:space="0" w:color="auto"/>
                <w:right w:val="none" w:sz="0" w:space="0" w:color="auto"/>
              </w:divBdr>
              <w:divsChild>
                <w:div w:id="186089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582060">
      <w:bodyDiv w:val="1"/>
      <w:marLeft w:val="0"/>
      <w:marRight w:val="0"/>
      <w:marTop w:val="0"/>
      <w:marBottom w:val="0"/>
      <w:divBdr>
        <w:top w:val="none" w:sz="0" w:space="0" w:color="auto"/>
        <w:left w:val="none" w:sz="0" w:space="0" w:color="auto"/>
        <w:bottom w:val="none" w:sz="0" w:space="0" w:color="auto"/>
        <w:right w:val="none" w:sz="0" w:space="0" w:color="auto"/>
      </w:divBdr>
      <w:divsChild>
        <w:div w:id="1815365746">
          <w:marLeft w:val="0"/>
          <w:marRight w:val="0"/>
          <w:marTop w:val="0"/>
          <w:marBottom w:val="0"/>
          <w:divBdr>
            <w:top w:val="none" w:sz="0" w:space="0" w:color="auto"/>
            <w:left w:val="none" w:sz="0" w:space="0" w:color="auto"/>
            <w:bottom w:val="none" w:sz="0" w:space="0" w:color="auto"/>
            <w:right w:val="none" w:sz="0" w:space="0" w:color="auto"/>
          </w:divBdr>
          <w:divsChild>
            <w:div w:id="895513120">
              <w:marLeft w:val="0"/>
              <w:marRight w:val="0"/>
              <w:marTop w:val="0"/>
              <w:marBottom w:val="0"/>
              <w:divBdr>
                <w:top w:val="none" w:sz="0" w:space="0" w:color="auto"/>
                <w:left w:val="none" w:sz="0" w:space="0" w:color="auto"/>
                <w:bottom w:val="none" w:sz="0" w:space="0" w:color="auto"/>
                <w:right w:val="none" w:sz="0" w:space="0" w:color="auto"/>
              </w:divBdr>
              <w:divsChild>
                <w:div w:id="150943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850639">
      <w:bodyDiv w:val="1"/>
      <w:marLeft w:val="0"/>
      <w:marRight w:val="0"/>
      <w:marTop w:val="0"/>
      <w:marBottom w:val="0"/>
      <w:divBdr>
        <w:top w:val="none" w:sz="0" w:space="0" w:color="auto"/>
        <w:left w:val="none" w:sz="0" w:space="0" w:color="auto"/>
        <w:bottom w:val="none" w:sz="0" w:space="0" w:color="auto"/>
        <w:right w:val="none" w:sz="0" w:space="0" w:color="auto"/>
      </w:divBdr>
      <w:divsChild>
        <w:div w:id="1389455569">
          <w:marLeft w:val="0"/>
          <w:marRight w:val="0"/>
          <w:marTop w:val="0"/>
          <w:marBottom w:val="0"/>
          <w:divBdr>
            <w:top w:val="none" w:sz="0" w:space="0" w:color="auto"/>
            <w:left w:val="none" w:sz="0" w:space="0" w:color="auto"/>
            <w:bottom w:val="none" w:sz="0" w:space="0" w:color="auto"/>
            <w:right w:val="none" w:sz="0" w:space="0" w:color="auto"/>
          </w:divBdr>
          <w:divsChild>
            <w:div w:id="331101670">
              <w:marLeft w:val="0"/>
              <w:marRight w:val="0"/>
              <w:marTop w:val="0"/>
              <w:marBottom w:val="0"/>
              <w:divBdr>
                <w:top w:val="none" w:sz="0" w:space="0" w:color="auto"/>
                <w:left w:val="none" w:sz="0" w:space="0" w:color="auto"/>
                <w:bottom w:val="none" w:sz="0" w:space="0" w:color="auto"/>
                <w:right w:val="none" w:sz="0" w:space="0" w:color="auto"/>
              </w:divBdr>
              <w:divsChild>
                <w:div w:id="583106366">
                  <w:marLeft w:val="0"/>
                  <w:marRight w:val="0"/>
                  <w:marTop w:val="0"/>
                  <w:marBottom w:val="0"/>
                  <w:divBdr>
                    <w:top w:val="none" w:sz="0" w:space="0" w:color="auto"/>
                    <w:left w:val="none" w:sz="0" w:space="0" w:color="auto"/>
                    <w:bottom w:val="none" w:sz="0" w:space="0" w:color="auto"/>
                    <w:right w:val="none" w:sz="0" w:space="0" w:color="auto"/>
                  </w:divBdr>
                  <w:divsChild>
                    <w:div w:id="2066443893">
                      <w:marLeft w:val="0"/>
                      <w:marRight w:val="0"/>
                      <w:marTop w:val="0"/>
                      <w:marBottom w:val="0"/>
                      <w:divBdr>
                        <w:top w:val="none" w:sz="0" w:space="0" w:color="auto"/>
                        <w:left w:val="none" w:sz="0" w:space="0" w:color="auto"/>
                        <w:bottom w:val="none" w:sz="0" w:space="0" w:color="auto"/>
                        <w:right w:val="none" w:sz="0" w:space="0" w:color="auto"/>
                      </w:divBdr>
                      <w:divsChild>
                        <w:div w:id="155138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5818678">
      <w:bodyDiv w:val="1"/>
      <w:marLeft w:val="0"/>
      <w:marRight w:val="0"/>
      <w:marTop w:val="0"/>
      <w:marBottom w:val="0"/>
      <w:divBdr>
        <w:top w:val="none" w:sz="0" w:space="0" w:color="auto"/>
        <w:left w:val="none" w:sz="0" w:space="0" w:color="auto"/>
        <w:bottom w:val="none" w:sz="0" w:space="0" w:color="auto"/>
        <w:right w:val="none" w:sz="0" w:space="0" w:color="auto"/>
      </w:divBdr>
    </w:div>
    <w:div w:id="1438333577">
      <w:bodyDiv w:val="1"/>
      <w:marLeft w:val="0"/>
      <w:marRight w:val="0"/>
      <w:marTop w:val="0"/>
      <w:marBottom w:val="0"/>
      <w:divBdr>
        <w:top w:val="none" w:sz="0" w:space="0" w:color="auto"/>
        <w:left w:val="none" w:sz="0" w:space="0" w:color="auto"/>
        <w:bottom w:val="none" w:sz="0" w:space="0" w:color="auto"/>
        <w:right w:val="none" w:sz="0" w:space="0" w:color="auto"/>
      </w:divBdr>
      <w:divsChild>
        <w:div w:id="865827454">
          <w:marLeft w:val="0"/>
          <w:marRight w:val="0"/>
          <w:marTop w:val="0"/>
          <w:marBottom w:val="0"/>
          <w:divBdr>
            <w:top w:val="none" w:sz="0" w:space="0" w:color="auto"/>
            <w:left w:val="none" w:sz="0" w:space="0" w:color="auto"/>
            <w:bottom w:val="none" w:sz="0" w:space="0" w:color="auto"/>
            <w:right w:val="none" w:sz="0" w:space="0" w:color="auto"/>
          </w:divBdr>
          <w:divsChild>
            <w:div w:id="1931966874">
              <w:marLeft w:val="0"/>
              <w:marRight w:val="0"/>
              <w:marTop w:val="0"/>
              <w:marBottom w:val="0"/>
              <w:divBdr>
                <w:top w:val="none" w:sz="0" w:space="0" w:color="auto"/>
                <w:left w:val="none" w:sz="0" w:space="0" w:color="auto"/>
                <w:bottom w:val="none" w:sz="0" w:space="0" w:color="auto"/>
                <w:right w:val="none" w:sz="0" w:space="0" w:color="auto"/>
              </w:divBdr>
              <w:divsChild>
                <w:div w:id="1124275254">
                  <w:marLeft w:val="0"/>
                  <w:marRight w:val="0"/>
                  <w:marTop w:val="0"/>
                  <w:marBottom w:val="0"/>
                  <w:divBdr>
                    <w:top w:val="none" w:sz="0" w:space="0" w:color="auto"/>
                    <w:left w:val="none" w:sz="0" w:space="0" w:color="auto"/>
                    <w:bottom w:val="none" w:sz="0" w:space="0" w:color="auto"/>
                    <w:right w:val="none" w:sz="0" w:space="0" w:color="auto"/>
                  </w:divBdr>
                  <w:divsChild>
                    <w:div w:id="576017035">
                      <w:marLeft w:val="0"/>
                      <w:marRight w:val="0"/>
                      <w:marTop w:val="0"/>
                      <w:marBottom w:val="0"/>
                      <w:divBdr>
                        <w:top w:val="none" w:sz="0" w:space="0" w:color="auto"/>
                        <w:left w:val="none" w:sz="0" w:space="0" w:color="auto"/>
                        <w:bottom w:val="none" w:sz="0" w:space="0" w:color="auto"/>
                        <w:right w:val="none" w:sz="0" w:space="0" w:color="auto"/>
                      </w:divBdr>
                      <w:divsChild>
                        <w:div w:id="794253486">
                          <w:marLeft w:val="0"/>
                          <w:marRight w:val="0"/>
                          <w:marTop w:val="0"/>
                          <w:marBottom w:val="0"/>
                          <w:divBdr>
                            <w:top w:val="none" w:sz="0" w:space="0" w:color="auto"/>
                            <w:left w:val="none" w:sz="0" w:space="0" w:color="auto"/>
                            <w:bottom w:val="none" w:sz="0" w:space="0" w:color="auto"/>
                            <w:right w:val="none" w:sz="0" w:space="0" w:color="auto"/>
                          </w:divBdr>
                          <w:divsChild>
                            <w:div w:id="2100371953">
                              <w:marLeft w:val="0"/>
                              <w:marRight w:val="0"/>
                              <w:marTop w:val="0"/>
                              <w:marBottom w:val="300"/>
                              <w:divBdr>
                                <w:top w:val="none" w:sz="0" w:space="0" w:color="auto"/>
                                <w:left w:val="none" w:sz="0" w:space="0" w:color="auto"/>
                                <w:bottom w:val="none" w:sz="0" w:space="0" w:color="auto"/>
                                <w:right w:val="none" w:sz="0" w:space="0" w:color="auto"/>
                              </w:divBdr>
                              <w:divsChild>
                                <w:div w:id="11442010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3294105">
      <w:bodyDiv w:val="1"/>
      <w:marLeft w:val="0"/>
      <w:marRight w:val="0"/>
      <w:marTop w:val="0"/>
      <w:marBottom w:val="0"/>
      <w:divBdr>
        <w:top w:val="none" w:sz="0" w:space="0" w:color="auto"/>
        <w:left w:val="none" w:sz="0" w:space="0" w:color="auto"/>
        <w:bottom w:val="none" w:sz="0" w:space="0" w:color="auto"/>
        <w:right w:val="none" w:sz="0" w:space="0" w:color="auto"/>
      </w:divBdr>
      <w:divsChild>
        <w:div w:id="1743983773">
          <w:marLeft w:val="0"/>
          <w:marRight w:val="0"/>
          <w:marTop w:val="0"/>
          <w:marBottom w:val="0"/>
          <w:divBdr>
            <w:top w:val="none" w:sz="0" w:space="0" w:color="auto"/>
            <w:left w:val="none" w:sz="0" w:space="0" w:color="auto"/>
            <w:bottom w:val="none" w:sz="0" w:space="0" w:color="auto"/>
            <w:right w:val="none" w:sz="0" w:space="0" w:color="auto"/>
          </w:divBdr>
          <w:divsChild>
            <w:div w:id="1183789052">
              <w:marLeft w:val="0"/>
              <w:marRight w:val="0"/>
              <w:marTop w:val="0"/>
              <w:marBottom w:val="0"/>
              <w:divBdr>
                <w:top w:val="none" w:sz="0" w:space="0" w:color="auto"/>
                <w:left w:val="none" w:sz="0" w:space="0" w:color="auto"/>
                <w:bottom w:val="none" w:sz="0" w:space="0" w:color="auto"/>
                <w:right w:val="none" w:sz="0" w:space="0" w:color="auto"/>
              </w:divBdr>
              <w:divsChild>
                <w:div w:id="124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464008">
      <w:bodyDiv w:val="1"/>
      <w:marLeft w:val="0"/>
      <w:marRight w:val="0"/>
      <w:marTop w:val="0"/>
      <w:marBottom w:val="0"/>
      <w:divBdr>
        <w:top w:val="none" w:sz="0" w:space="0" w:color="auto"/>
        <w:left w:val="none" w:sz="0" w:space="0" w:color="auto"/>
        <w:bottom w:val="none" w:sz="0" w:space="0" w:color="auto"/>
        <w:right w:val="none" w:sz="0" w:space="0" w:color="auto"/>
      </w:divBdr>
      <w:divsChild>
        <w:div w:id="254090828">
          <w:marLeft w:val="0"/>
          <w:marRight w:val="0"/>
          <w:marTop w:val="0"/>
          <w:marBottom w:val="0"/>
          <w:divBdr>
            <w:top w:val="single" w:sz="18" w:space="0" w:color="CCCCCC"/>
            <w:left w:val="single" w:sz="18" w:space="0" w:color="CCCCCC"/>
            <w:bottom w:val="single" w:sz="18" w:space="0" w:color="CCCCCC"/>
            <w:right w:val="single" w:sz="18" w:space="0" w:color="CCCCCC"/>
          </w:divBdr>
          <w:divsChild>
            <w:div w:id="676156169">
              <w:marLeft w:val="0"/>
              <w:marRight w:val="0"/>
              <w:marTop w:val="0"/>
              <w:marBottom w:val="0"/>
              <w:divBdr>
                <w:top w:val="none" w:sz="0" w:space="0" w:color="auto"/>
                <w:left w:val="none" w:sz="0" w:space="0" w:color="auto"/>
                <w:bottom w:val="none" w:sz="0" w:space="0" w:color="auto"/>
                <w:right w:val="none" w:sz="0" w:space="0" w:color="auto"/>
              </w:divBdr>
              <w:divsChild>
                <w:div w:id="1443185776">
                  <w:marLeft w:val="0"/>
                  <w:marRight w:val="0"/>
                  <w:marTop w:val="0"/>
                  <w:marBottom w:val="0"/>
                  <w:divBdr>
                    <w:top w:val="none" w:sz="0" w:space="0" w:color="auto"/>
                    <w:left w:val="none" w:sz="0" w:space="0" w:color="auto"/>
                    <w:bottom w:val="none" w:sz="0" w:space="0" w:color="auto"/>
                    <w:right w:val="none" w:sz="0" w:space="0" w:color="auto"/>
                  </w:divBdr>
                  <w:divsChild>
                    <w:div w:id="56479946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chart" Target="charts/chart4.xml"/><Relationship Id="rId26" Type="http://schemas.openxmlformats.org/officeDocument/2006/relationships/hyperlink" Target="http://www.meti.go.jp/committee/materials/downloadfiles/g80512b03j.pdf" TargetMode="External"/><Relationship Id="rId39" Type="http://schemas.openxmlformats.org/officeDocument/2006/relationships/hyperlink" Target="http://www.yonden.co.jp/business/jiyuuka/retail/syuushi/index.html" TargetMode="External"/><Relationship Id="rId3" Type="http://schemas.openxmlformats.org/officeDocument/2006/relationships/settings" Target="settings.xml"/><Relationship Id="rId21" Type="http://schemas.openxmlformats.org/officeDocument/2006/relationships/hyperlink" Target="http://www.meti.go.jp/committee/materials2/downloadfiles/g100706a03j.pdf" TargetMode="External"/><Relationship Id="rId34" Type="http://schemas.openxmlformats.org/officeDocument/2006/relationships/hyperlink" Target="http://www.tepco.co.jp/corporateinfo/provide/engineering/wsc/shushi-j.html" TargetMode="External"/><Relationship Id="rId42" Type="http://schemas.openxmlformats.org/officeDocument/2006/relationships/hyperlink" Target="http://www.enecho.meti.go.jp/denkihp/bunkakai/seidokaikaku_hyoka/060602d.pdf" TargetMode="External"/><Relationship Id="rId47" Type="http://schemas.openxmlformats.org/officeDocument/2006/relationships/hyperlink" Target="http://www.enecho.meti.go.jp/denkihp/genjo/seido.pdf" TargetMode="External"/><Relationship Id="rId50"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chart" Target="charts/chart3.xml"/><Relationship Id="rId25" Type="http://schemas.openxmlformats.org/officeDocument/2006/relationships/hyperlink" Target="http://www.meti.go.jp/committee/downloadfiles/g50815a56j.pdf" TargetMode="External"/><Relationship Id="rId33" Type="http://schemas.openxmlformats.org/officeDocument/2006/relationships/hyperlink" Target="http://www.tohoku-epco.co.jp/jiyuka/setsuzoku/6-1.htm" TargetMode="External"/><Relationship Id="rId38" Type="http://schemas.openxmlformats.org/officeDocument/2006/relationships/hyperlink" Target="http://www.energia.co.jp/business/free/high-15.html" TargetMode="External"/><Relationship Id="rId46" Type="http://schemas.openxmlformats.org/officeDocument/2006/relationships/hyperlink" Target="http://www.meti.go.jp/committee/sougouenergy/sougou/denryoku_system_kaikaku/004_haifu.html" TargetMode="External"/><Relationship Id="rId2" Type="http://schemas.openxmlformats.org/officeDocument/2006/relationships/styles" Target="styles.xml"/><Relationship Id="rId16" Type="http://schemas.openxmlformats.org/officeDocument/2006/relationships/chart" Target="charts/chart2.xml"/><Relationship Id="rId20" Type="http://schemas.openxmlformats.org/officeDocument/2006/relationships/image" Target="media/image10.png"/><Relationship Id="rId29" Type="http://schemas.openxmlformats.org/officeDocument/2006/relationships/hyperlink" Target="http://www.enecho.meti.go.jp/info/statistics/denryoku/result-2.htm" TargetMode="External"/><Relationship Id="rId41" Type="http://schemas.openxmlformats.org/officeDocument/2006/relationships/hyperlink" Target="http://www.okiden.co.jp/business/free/cash.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hyperlink" Target="http://www.meti.go.jp/committee/materials/downloadfiles/g80403a03j.pdf" TargetMode="External"/><Relationship Id="rId32" Type="http://schemas.openxmlformats.org/officeDocument/2006/relationships/hyperlink" Target="http://www.hepco.co.jp/userate/retail/calcu_index.html" TargetMode="External"/><Relationship Id="rId37" Type="http://schemas.openxmlformats.org/officeDocument/2006/relationships/hyperlink" Target="http://www1.kepco.co.jp/takusou/10/index.html" TargetMode="External"/><Relationship Id="rId40" Type="http://schemas.openxmlformats.org/officeDocument/2006/relationships/hyperlink" Target="http://www.kyuden.co.jp/company_liberal_shushi2010.html" TargetMode="External"/><Relationship Id="rId45" Type="http://schemas.openxmlformats.org/officeDocument/2006/relationships/hyperlink" Target="http://www.tepco.co.jp/company/corp-com/annai/shiryou/report/bknumber/0506/pdf/ts050600-j.pdf" TargetMode="External"/><Relationship Id="rId5" Type="http://schemas.openxmlformats.org/officeDocument/2006/relationships/footnotes" Target="footnotes.xml"/><Relationship Id="rId15" Type="http://schemas.openxmlformats.org/officeDocument/2006/relationships/chart" Target="charts/chart1.xml"/><Relationship Id="rId23" Type="http://schemas.openxmlformats.org/officeDocument/2006/relationships/hyperlink" Target="http://www.enecho.meti.go.jp/denkihp/bunkakai/24th/070417-4.pdf" TargetMode="External"/><Relationship Id="rId28" Type="http://schemas.openxmlformats.org/officeDocument/2006/relationships/hyperlink" Target="http://www.meti.go.jp/meti_lib/report/2011fy/E001759.pdf" TargetMode="External"/><Relationship Id="rId36" Type="http://schemas.openxmlformats.org/officeDocument/2006/relationships/hyperlink" Target="http://www.chuden.co.jp/ryokin/shikumi/free/fre_pricelist/shushi_02/index.html" TargetMode="External"/><Relationship Id="rId49"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9.png"/><Relationship Id="rId31" Type="http://schemas.openxmlformats.org/officeDocument/2006/relationships/hyperlink" Target="http://www.escj.or.jp/" TargetMode="External"/><Relationship Id="rId44" Type="http://schemas.openxmlformats.org/officeDocument/2006/relationships/hyperlink" Target="http://www.meti.go.jp/committee/materials/downloadfiles/g80403a03j.pdf"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www.enecho.meti.go.jp/denkihp/bunkakai/2nd/2ndshiryou4.pdf" TargetMode="External"/><Relationship Id="rId27" Type="http://schemas.openxmlformats.org/officeDocument/2006/relationships/hyperlink" Target="http://www.enecho.meti.go.jp/denkihp/bunkakai/8th/8thhaihusiryo3.pdf" TargetMode="External"/><Relationship Id="rId30" Type="http://schemas.openxmlformats.org/officeDocument/2006/relationships/hyperlink" Target="http://www.jepx.org/index.html" TargetMode="External"/><Relationship Id="rId35" Type="http://schemas.openxmlformats.org/officeDocument/2006/relationships/hyperlink" Target="http://www.rikuden.co.jp/soden/souhaiden.html" TargetMode="External"/><Relationship Id="rId43" Type="http://schemas.openxmlformats.org/officeDocument/2006/relationships/hyperlink" Target="http://www.tohoku.meti.go.jp/s_shigen_ene/denryoku_free/pdf/1-1.pdf" TargetMode="External"/><Relationship Id="rId48" Type="http://schemas.openxmlformats.org/officeDocument/2006/relationships/hyperlink" Target="http://techon.nikkeibp.co.jp/article/WORD/20121105/249412/" TargetMode="External"/><Relationship Id="rId8"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ja-JP"/>
  <c:chart>
    <c:title>
      <c:tx>
        <c:rich>
          <a:bodyPr/>
          <a:lstStyle/>
          <a:p>
            <a:pPr>
              <a:defRPr sz="1000"/>
            </a:pPr>
            <a:r>
              <a:rPr lang="ja-JP" altLang="en-US" sz="1000">
                <a:latin typeface="+mn-ea"/>
                <a:ea typeface="+mn-ea"/>
              </a:rPr>
              <a:t>図表</a:t>
            </a:r>
            <a:r>
              <a:rPr lang="en-US" altLang="ja-JP" sz="1000">
                <a:latin typeface="+mn-ea"/>
                <a:ea typeface="+mn-ea"/>
              </a:rPr>
              <a:t>6</a:t>
            </a:r>
            <a:r>
              <a:rPr lang="ja-JP" altLang="en-US" sz="1000">
                <a:latin typeface="+mn-ea"/>
                <a:ea typeface="+mn-ea"/>
              </a:rPr>
              <a:t>　</a:t>
            </a:r>
            <a:r>
              <a:rPr lang="en-US" altLang="ja-JP" sz="1000">
                <a:latin typeface="+mn-ea"/>
                <a:ea typeface="+mn-ea"/>
              </a:rPr>
              <a:t>PPS</a:t>
            </a:r>
            <a:r>
              <a:rPr lang="ja-JP" altLang="en-US" sz="1000">
                <a:latin typeface="+mn-ea"/>
                <a:ea typeface="+mn-ea"/>
              </a:rPr>
              <a:t>の存在を認知しているか</a:t>
            </a:r>
          </a:p>
        </c:rich>
      </c:tx>
      <c:layout/>
    </c:title>
    <c:plotArea>
      <c:layout/>
      <c:barChart>
        <c:barDir val="bar"/>
        <c:grouping val="stacked"/>
        <c:ser>
          <c:idx val="0"/>
          <c:order val="0"/>
          <c:tx>
            <c:strRef>
              <c:f>Sheet1!$B$2</c:f>
              <c:strCache>
                <c:ptCount val="1"/>
                <c:pt idx="0">
                  <c:v>よく知っている</c:v>
                </c:pt>
              </c:strCache>
            </c:strRef>
          </c:tx>
          <c:dLbls>
            <c:dLbl>
              <c:idx val="2"/>
              <c:layout/>
              <c:tx>
                <c:rich>
                  <a:bodyPr/>
                  <a:lstStyle/>
                  <a:p>
                    <a:r>
                      <a:rPr lang="en-US" altLang="en-US"/>
                      <a:t>11</a:t>
                    </a:r>
                    <a:r>
                      <a:rPr lang="en-US" altLang="ja-JP"/>
                      <a:t>.0</a:t>
                    </a:r>
                  </a:p>
                </c:rich>
              </c:tx>
              <c:showVal val="1"/>
            </c:dLbl>
            <c:showVal val="1"/>
          </c:dLbls>
          <c:cat>
            <c:strRef>
              <c:f>Sheet1!$A$3:$A$5</c:f>
              <c:strCache>
                <c:ptCount val="3"/>
                <c:pt idx="0">
                  <c:v>全体(N=2912)</c:v>
                </c:pt>
                <c:pt idx="1">
                  <c:v>自治体(N=561)</c:v>
                </c:pt>
                <c:pt idx="2">
                  <c:v>企業(N=2351)</c:v>
                </c:pt>
              </c:strCache>
            </c:strRef>
          </c:cat>
          <c:val>
            <c:numRef>
              <c:f>Sheet1!$B$3:$B$5</c:f>
              <c:numCache>
                <c:formatCode>General</c:formatCode>
                <c:ptCount val="3"/>
                <c:pt idx="0">
                  <c:v>10.3</c:v>
                </c:pt>
                <c:pt idx="1">
                  <c:v>7.3</c:v>
                </c:pt>
                <c:pt idx="2">
                  <c:v>11</c:v>
                </c:pt>
              </c:numCache>
            </c:numRef>
          </c:val>
        </c:ser>
        <c:ser>
          <c:idx val="1"/>
          <c:order val="1"/>
          <c:tx>
            <c:strRef>
              <c:f>Sheet1!$C$2</c:f>
              <c:strCache>
                <c:ptCount val="1"/>
                <c:pt idx="0">
                  <c:v>知っている</c:v>
                </c:pt>
              </c:strCache>
            </c:strRef>
          </c:tx>
          <c:cat>
            <c:strRef>
              <c:f>Sheet1!$A$3:$A$5</c:f>
              <c:strCache>
                <c:ptCount val="3"/>
                <c:pt idx="0">
                  <c:v>全体(N=2912)</c:v>
                </c:pt>
                <c:pt idx="1">
                  <c:v>自治体(N=561)</c:v>
                </c:pt>
                <c:pt idx="2">
                  <c:v>企業(N=2351)</c:v>
                </c:pt>
              </c:strCache>
            </c:strRef>
          </c:cat>
          <c:val>
            <c:numRef>
              <c:f>Sheet1!$C$3:$C$5</c:f>
              <c:numCache>
                <c:formatCode>General</c:formatCode>
                <c:ptCount val="3"/>
                <c:pt idx="0">
                  <c:v>60.3</c:v>
                </c:pt>
                <c:pt idx="1">
                  <c:v>51.3</c:v>
                </c:pt>
                <c:pt idx="2">
                  <c:v>62.5</c:v>
                </c:pt>
              </c:numCache>
            </c:numRef>
          </c:val>
        </c:ser>
        <c:ser>
          <c:idx val="2"/>
          <c:order val="2"/>
          <c:tx>
            <c:strRef>
              <c:f>Sheet1!$D$2</c:f>
              <c:strCache>
                <c:ptCount val="1"/>
                <c:pt idx="0">
                  <c:v>知らない</c:v>
                </c:pt>
              </c:strCache>
            </c:strRef>
          </c:tx>
          <c:cat>
            <c:strRef>
              <c:f>Sheet1!$A$3:$A$5</c:f>
              <c:strCache>
                <c:ptCount val="3"/>
                <c:pt idx="0">
                  <c:v>全体(N=2912)</c:v>
                </c:pt>
                <c:pt idx="1">
                  <c:v>自治体(N=561)</c:v>
                </c:pt>
                <c:pt idx="2">
                  <c:v>企業(N=2351)</c:v>
                </c:pt>
              </c:strCache>
            </c:strRef>
          </c:cat>
          <c:val>
            <c:numRef>
              <c:f>Sheet1!$D$3:$D$5</c:f>
              <c:numCache>
                <c:formatCode>General</c:formatCode>
                <c:ptCount val="3"/>
                <c:pt idx="0">
                  <c:v>28.8</c:v>
                </c:pt>
                <c:pt idx="1">
                  <c:v>40.300000000000004</c:v>
                </c:pt>
                <c:pt idx="2">
                  <c:v>26.1</c:v>
                </c:pt>
              </c:numCache>
            </c:numRef>
          </c:val>
        </c:ser>
        <c:ser>
          <c:idx val="3"/>
          <c:order val="3"/>
          <c:tx>
            <c:strRef>
              <c:f>Sheet1!$E$2</c:f>
              <c:strCache>
                <c:ptCount val="1"/>
                <c:pt idx="0">
                  <c:v>無回答</c:v>
                </c:pt>
              </c:strCache>
            </c:strRef>
          </c:tx>
          <c:cat>
            <c:strRef>
              <c:f>Sheet1!$A$3:$A$5</c:f>
              <c:strCache>
                <c:ptCount val="3"/>
                <c:pt idx="0">
                  <c:v>全体(N=2912)</c:v>
                </c:pt>
                <c:pt idx="1">
                  <c:v>自治体(N=561)</c:v>
                </c:pt>
                <c:pt idx="2">
                  <c:v>企業(N=2351)</c:v>
                </c:pt>
              </c:strCache>
            </c:strRef>
          </c:cat>
          <c:val>
            <c:numRef>
              <c:f>Sheet1!$E$3:$E$5</c:f>
              <c:numCache>
                <c:formatCode>General</c:formatCode>
                <c:ptCount val="3"/>
                <c:pt idx="0">
                  <c:v>0.5</c:v>
                </c:pt>
                <c:pt idx="1">
                  <c:v>1.1000000000000001</c:v>
                </c:pt>
                <c:pt idx="2">
                  <c:v>0.4</c:v>
                </c:pt>
              </c:numCache>
            </c:numRef>
          </c:val>
        </c:ser>
        <c:dLbls>
          <c:showVal val="1"/>
        </c:dLbls>
        <c:gapWidth val="95"/>
        <c:overlap val="100"/>
        <c:axId val="63869312"/>
        <c:axId val="63870848"/>
      </c:barChart>
      <c:catAx>
        <c:axId val="63869312"/>
        <c:scaling>
          <c:orientation val="maxMin"/>
        </c:scaling>
        <c:axPos val="l"/>
        <c:majorTickMark val="none"/>
        <c:tickLblPos val="nextTo"/>
        <c:crossAx val="63870848"/>
        <c:crosses val="autoZero"/>
        <c:auto val="1"/>
        <c:lblAlgn val="ctr"/>
        <c:lblOffset val="100"/>
      </c:catAx>
      <c:valAx>
        <c:axId val="63870848"/>
        <c:scaling>
          <c:orientation val="minMax"/>
        </c:scaling>
        <c:delete val="1"/>
        <c:axPos val="t"/>
        <c:numFmt formatCode="General" sourceLinked="1"/>
        <c:tickLblPos val="none"/>
        <c:crossAx val="63869312"/>
        <c:crosses val="autoZero"/>
        <c:crossBetween val="between"/>
      </c:valAx>
    </c:plotArea>
    <c:legend>
      <c:legendPos val="t"/>
      <c:layout/>
    </c:legend>
    <c:plotVisOnly val="1"/>
  </c:chart>
  <c:spPr>
    <a:noFill/>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ja-JP"/>
  <c:chart>
    <c:title>
      <c:tx>
        <c:rich>
          <a:bodyPr/>
          <a:lstStyle/>
          <a:p>
            <a:pPr>
              <a:defRPr/>
            </a:pPr>
            <a:r>
              <a:rPr lang="ja-JP" altLang="en-US" sz="1000">
                <a:latin typeface="+mn-ea"/>
                <a:ea typeface="+mn-ea"/>
              </a:rPr>
              <a:t>図表</a:t>
            </a:r>
            <a:r>
              <a:rPr lang="en-US" altLang="ja-JP" sz="1000">
                <a:latin typeface="+mn-ea"/>
                <a:ea typeface="+mn-ea"/>
              </a:rPr>
              <a:t>7</a:t>
            </a:r>
            <a:r>
              <a:rPr lang="ja-JP" altLang="en-US" sz="1000">
                <a:latin typeface="+mn-ea"/>
                <a:ea typeface="+mn-ea"/>
              </a:rPr>
              <a:t>　地元の電力会社からの情報は十分であるか</a:t>
            </a:r>
          </a:p>
        </c:rich>
      </c:tx>
      <c:layout/>
    </c:title>
    <c:plotArea>
      <c:layout/>
      <c:barChart>
        <c:barDir val="bar"/>
        <c:grouping val="stacked"/>
        <c:ser>
          <c:idx val="0"/>
          <c:order val="0"/>
          <c:tx>
            <c:strRef>
              <c:f>Sheet1!$B$17</c:f>
              <c:strCache>
                <c:ptCount val="1"/>
                <c:pt idx="0">
                  <c:v>十分だと思う</c:v>
                </c:pt>
              </c:strCache>
            </c:strRef>
          </c:tx>
          <c:cat>
            <c:strRef>
              <c:f>Sheet1!$A$18:$A$20</c:f>
              <c:strCache>
                <c:ptCount val="3"/>
                <c:pt idx="0">
                  <c:v>全体(N=2912)</c:v>
                </c:pt>
                <c:pt idx="1">
                  <c:v>自治体(N=561)</c:v>
                </c:pt>
                <c:pt idx="2">
                  <c:v>企業(N=2351)</c:v>
                </c:pt>
              </c:strCache>
            </c:strRef>
          </c:cat>
          <c:val>
            <c:numRef>
              <c:f>Sheet1!$B$18:$B$20</c:f>
              <c:numCache>
                <c:formatCode>General</c:formatCode>
                <c:ptCount val="3"/>
                <c:pt idx="0">
                  <c:v>47.7</c:v>
                </c:pt>
                <c:pt idx="1">
                  <c:v>30.3</c:v>
                </c:pt>
                <c:pt idx="2">
                  <c:v>51.9</c:v>
                </c:pt>
              </c:numCache>
            </c:numRef>
          </c:val>
        </c:ser>
        <c:ser>
          <c:idx val="1"/>
          <c:order val="1"/>
          <c:tx>
            <c:strRef>
              <c:f>Sheet1!$C$17</c:f>
              <c:strCache>
                <c:ptCount val="1"/>
                <c:pt idx="0">
                  <c:v>どちらとも言えない</c:v>
                </c:pt>
              </c:strCache>
            </c:strRef>
          </c:tx>
          <c:cat>
            <c:strRef>
              <c:f>Sheet1!$A$18:$A$20</c:f>
              <c:strCache>
                <c:ptCount val="3"/>
                <c:pt idx="0">
                  <c:v>全体(N=2912)</c:v>
                </c:pt>
                <c:pt idx="1">
                  <c:v>自治体(N=561)</c:v>
                </c:pt>
                <c:pt idx="2">
                  <c:v>企業(N=2351)</c:v>
                </c:pt>
              </c:strCache>
            </c:strRef>
          </c:cat>
          <c:val>
            <c:numRef>
              <c:f>Sheet1!$C$18:$C$20</c:f>
              <c:numCache>
                <c:formatCode>General</c:formatCode>
                <c:ptCount val="3"/>
                <c:pt idx="0">
                  <c:v>37.4</c:v>
                </c:pt>
                <c:pt idx="1">
                  <c:v>52.4</c:v>
                </c:pt>
                <c:pt idx="2">
                  <c:v>33.800000000000004</c:v>
                </c:pt>
              </c:numCache>
            </c:numRef>
          </c:val>
        </c:ser>
        <c:ser>
          <c:idx val="2"/>
          <c:order val="2"/>
          <c:tx>
            <c:strRef>
              <c:f>Sheet1!$D$17</c:f>
              <c:strCache>
                <c:ptCount val="1"/>
                <c:pt idx="0">
                  <c:v>十分ではない</c:v>
                </c:pt>
              </c:strCache>
            </c:strRef>
          </c:tx>
          <c:cat>
            <c:strRef>
              <c:f>Sheet1!$A$18:$A$20</c:f>
              <c:strCache>
                <c:ptCount val="3"/>
                <c:pt idx="0">
                  <c:v>全体(N=2912)</c:v>
                </c:pt>
                <c:pt idx="1">
                  <c:v>自治体(N=561)</c:v>
                </c:pt>
                <c:pt idx="2">
                  <c:v>企業(N=2351)</c:v>
                </c:pt>
              </c:strCache>
            </c:strRef>
          </c:cat>
          <c:val>
            <c:numRef>
              <c:f>Sheet1!$D$18:$D$20</c:f>
              <c:numCache>
                <c:formatCode>General</c:formatCode>
                <c:ptCount val="3"/>
                <c:pt idx="0">
                  <c:v>12.1</c:v>
                </c:pt>
                <c:pt idx="1">
                  <c:v>16.600000000000001</c:v>
                </c:pt>
                <c:pt idx="2">
                  <c:v>11</c:v>
                </c:pt>
              </c:numCache>
            </c:numRef>
          </c:val>
        </c:ser>
        <c:ser>
          <c:idx val="3"/>
          <c:order val="3"/>
          <c:tx>
            <c:strRef>
              <c:f>Sheet1!$E$17</c:f>
              <c:strCache>
                <c:ptCount val="1"/>
                <c:pt idx="0">
                  <c:v>無回答</c:v>
                </c:pt>
              </c:strCache>
            </c:strRef>
          </c:tx>
          <c:cat>
            <c:strRef>
              <c:f>Sheet1!$A$18:$A$20</c:f>
              <c:strCache>
                <c:ptCount val="3"/>
                <c:pt idx="0">
                  <c:v>全体(N=2912)</c:v>
                </c:pt>
                <c:pt idx="1">
                  <c:v>自治体(N=561)</c:v>
                </c:pt>
                <c:pt idx="2">
                  <c:v>企業(N=2351)</c:v>
                </c:pt>
              </c:strCache>
            </c:strRef>
          </c:cat>
          <c:val>
            <c:numRef>
              <c:f>Sheet1!$E$18:$E$20</c:f>
              <c:numCache>
                <c:formatCode>General</c:formatCode>
                <c:ptCount val="3"/>
                <c:pt idx="0">
                  <c:v>2.8</c:v>
                </c:pt>
                <c:pt idx="1">
                  <c:v>0.70000000000000062</c:v>
                </c:pt>
                <c:pt idx="2">
                  <c:v>3.8</c:v>
                </c:pt>
              </c:numCache>
            </c:numRef>
          </c:val>
        </c:ser>
        <c:dLbls>
          <c:showVal val="1"/>
        </c:dLbls>
        <c:gapWidth val="95"/>
        <c:overlap val="100"/>
        <c:axId val="63727104"/>
        <c:axId val="63728640"/>
      </c:barChart>
      <c:catAx>
        <c:axId val="63727104"/>
        <c:scaling>
          <c:orientation val="maxMin"/>
        </c:scaling>
        <c:axPos val="l"/>
        <c:majorTickMark val="none"/>
        <c:tickLblPos val="nextTo"/>
        <c:crossAx val="63728640"/>
        <c:crosses val="autoZero"/>
        <c:auto val="1"/>
        <c:lblAlgn val="ctr"/>
        <c:lblOffset val="100"/>
      </c:catAx>
      <c:valAx>
        <c:axId val="63728640"/>
        <c:scaling>
          <c:orientation val="minMax"/>
        </c:scaling>
        <c:delete val="1"/>
        <c:axPos val="t"/>
        <c:numFmt formatCode="General" sourceLinked="1"/>
        <c:tickLblPos val="none"/>
        <c:crossAx val="63727104"/>
        <c:crosses val="autoZero"/>
        <c:crossBetween val="between"/>
      </c:valAx>
    </c:plotArea>
    <c:legend>
      <c:legendPos val="t"/>
      <c:layout/>
    </c:legend>
    <c:plotVisOnly val="1"/>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ja-JP"/>
  <c:chart>
    <c:title>
      <c:tx>
        <c:rich>
          <a:bodyPr/>
          <a:lstStyle/>
          <a:p>
            <a:pPr>
              <a:defRPr/>
            </a:pPr>
            <a:r>
              <a:rPr lang="ja-JP" altLang="en-US" sz="1000">
                <a:latin typeface="+mn-ea"/>
                <a:ea typeface="+mn-ea"/>
              </a:rPr>
              <a:t>図表</a:t>
            </a:r>
            <a:r>
              <a:rPr lang="en-US" altLang="ja-JP" sz="1000">
                <a:latin typeface="+mn-ea"/>
                <a:ea typeface="+mn-ea"/>
              </a:rPr>
              <a:t>8</a:t>
            </a:r>
            <a:r>
              <a:rPr lang="ja-JP" altLang="en-US" sz="1000">
                <a:latin typeface="+mn-ea"/>
                <a:ea typeface="+mn-ea"/>
              </a:rPr>
              <a:t>　</a:t>
            </a:r>
            <a:r>
              <a:rPr lang="en-US" altLang="ja-JP" sz="1000">
                <a:latin typeface="+mn-ea"/>
                <a:ea typeface="+mn-ea"/>
              </a:rPr>
              <a:t>PPS</a:t>
            </a:r>
            <a:r>
              <a:rPr lang="ja-JP" altLang="en-US" sz="1000">
                <a:latin typeface="+mn-ea"/>
                <a:ea typeface="+mn-ea"/>
              </a:rPr>
              <a:t>からの情報は十分であるか</a:t>
            </a:r>
          </a:p>
        </c:rich>
      </c:tx>
      <c:layout/>
    </c:title>
    <c:plotArea>
      <c:layout/>
      <c:barChart>
        <c:barDir val="bar"/>
        <c:grouping val="stacked"/>
        <c:ser>
          <c:idx val="0"/>
          <c:order val="0"/>
          <c:tx>
            <c:strRef>
              <c:f>Sheet1!$B$27</c:f>
              <c:strCache>
                <c:ptCount val="1"/>
                <c:pt idx="0">
                  <c:v>十分だと思う</c:v>
                </c:pt>
              </c:strCache>
            </c:strRef>
          </c:tx>
          <c:cat>
            <c:strRef>
              <c:f>Sheet1!$A$28:$A$30</c:f>
              <c:strCache>
                <c:ptCount val="3"/>
                <c:pt idx="0">
                  <c:v>全体(N=2912）</c:v>
                </c:pt>
                <c:pt idx="1">
                  <c:v>自治体(N＝561)</c:v>
                </c:pt>
                <c:pt idx="2">
                  <c:v>企業(N=2351)</c:v>
                </c:pt>
              </c:strCache>
            </c:strRef>
          </c:cat>
          <c:val>
            <c:numRef>
              <c:f>Sheet1!$B$28:$B$30</c:f>
              <c:numCache>
                <c:formatCode>General</c:formatCode>
                <c:ptCount val="3"/>
                <c:pt idx="0">
                  <c:v>5.0999999999999996</c:v>
                </c:pt>
                <c:pt idx="1">
                  <c:v>5.9</c:v>
                </c:pt>
                <c:pt idx="2">
                  <c:v>4.9000000000000004</c:v>
                </c:pt>
              </c:numCache>
            </c:numRef>
          </c:val>
        </c:ser>
        <c:ser>
          <c:idx val="1"/>
          <c:order val="1"/>
          <c:tx>
            <c:strRef>
              <c:f>Sheet1!$C$27</c:f>
              <c:strCache>
                <c:ptCount val="1"/>
                <c:pt idx="0">
                  <c:v>どちらとも言えない</c:v>
                </c:pt>
              </c:strCache>
            </c:strRef>
          </c:tx>
          <c:cat>
            <c:strRef>
              <c:f>Sheet1!$A$28:$A$30</c:f>
              <c:strCache>
                <c:ptCount val="3"/>
                <c:pt idx="0">
                  <c:v>全体(N=2912）</c:v>
                </c:pt>
                <c:pt idx="1">
                  <c:v>自治体(N＝561)</c:v>
                </c:pt>
                <c:pt idx="2">
                  <c:v>企業(N=2351)</c:v>
                </c:pt>
              </c:strCache>
            </c:strRef>
          </c:cat>
          <c:val>
            <c:numRef>
              <c:f>Sheet1!$C$28:$C$30</c:f>
              <c:numCache>
                <c:formatCode>General</c:formatCode>
                <c:ptCount val="3"/>
                <c:pt idx="0">
                  <c:v>41.6</c:v>
                </c:pt>
                <c:pt idx="1">
                  <c:v>49.6</c:v>
                </c:pt>
                <c:pt idx="2">
                  <c:v>39.6</c:v>
                </c:pt>
              </c:numCache>
            </c:numRef>
          </c:val>
        </c:ser>
        <c:ser>
          <c:idx val="2"/>
          <c:order val="2"/>
          <c:tx>
            <c:strRef>
              <c:f>Sheet1!$D$27</c:f>
              <c:strCache>
                <c:ptCount val="1"/>
                <c:pt idx="0">
                  <c:v>十分ではない</c:v>
                </c:pt>
              </c:strCache>
            </c:strRef>
          </c:tx>
          <c:cat>
            <c:strRef>
              <c:f>Sheet1!$A$28:$A$30</c:f>
              <c:strCache>
                <c:ptCount val="3"/>
                <c:pt idx="0">
                  <c:v>全体(N=2912）</c:v>
                </c:pt>
                <c:pt idx="1">
                  <c:v>自治体(N＝561)</c:v>
                </c:pt>
                <c:pt idx="2">
                  <c:v>企業(N=2351)</c:v>
                </c:pt>
              </c:strCache>
            </c:strRef>
          </c:cat>
          <c:val>
            <c:numRef>
              <c:f>Sheet1!$D$28:$D$30</c:f>
              <c:numCache>
                <c:formatCode>General</c:formatCode>
                <c:ptCount val="3"/>
                <c:pt idx="0">
                  <c:v>38.800000000000004</c:v>
                </c:pt>
                <c:pt idx="1">
                  <c:v>38.1</c:v>
                </c:pt>
                <c:pt idx="2">
                  <c:v>39</c:v>
                </c:pt>
              </c:numCache>
            </c:numRef>
          </c:val>
        </c:ser>
        <c:ser>
          <c:idx val="3"/>
          <c:order val="3"/>
          <c:tx>
            <c:strRef>
              <c:f>Sheet1!$E$27</c:f>
              <c:strCache>
                <c:ptCount val="1"/>
                <c:pt idx="0">
                  <c:v>無回答</c:v>
                </c:pt>
              </c:strCache>
            </c:strRef>
          </c:tx>
          <c:cat>
            <c:strRef>
              <c:f>Sheet1!$A$28:$A$30</c:f>
              <c:strCache>
                <c:ptCount val="3"/>
                <c:pt idx="0">
                  <c:v>全体(N=2912）</c:v>
                </c:pt>
                <c:pt idx="1">
                  <c:v>自治体(N＝561)</c:v>
                </c:pt>
                <c:pt idx="2">
                  <c:v>企業(N=2351)</c:v>
                </c:pt>
              </c:strCache>
            </c:strRef>
          </c:cat>
          <c:val>
            <c:numRef>
              <c:f>Sheet1!$E$28:$E$30</c:f>
              <c:numCache>
                <c:formatCode>General</c:formatCode>
                <c:ptCount val="3"/>
                <c:pt idx="0">
                  <c:v>14.5</c:v>
                </c:pt>
                <c:pt idx="1">
                  <c:v>6.4</c:v>
                </c:pt>
                <c:pt idx="2">
                  <c:v>16.5</c:v>
                </c:pt>
              </c:numCache>
            </c:numRef>
          </c:val>
        </c:ser>
        <c:dLbls>
          <c:showVal val="1"/>
        </c:dLbls>
        <c:gapWidth val="95"/>
        <c:overlap val="100"/>
        <c:axId val="63765120"/>
        <c:axId val="63775104"/>
      </c:barChart>
      <c:catAx>
        <c:axId val="63765120"/>
        <c:scaling>
          <c:orientation val="maxMin"/>
        </c:scaling>
        <c:axPos val="l"/>
        <c:majorTickMark val="none"/>
        <c:tickLblPos val="nextTo"/>
        <c:crossAx val="63775104"/>
        <c:crosses val="autoZero"/>
        <c:auto val="1"/>
        <c:lblAlgn val="ctr"/>
        <c:lblOffset val="100"/>
      </c:catAx>
      <c:valAx>
        <c:axId val="63775104"/>
        <c:scaling>
          <c:orientation val="minMax"/>
        </c:scaling>
        <c:delete val="1"/>
        <c:axPos val="t"/>
        <c:numFmt formatCode="General" sourceLinked="1"/>
        <c:tickLblPos val="none"/>
        <c:crossAx val="63765120"/>
        <c:crosses val="autoZero"/>
        <c:crossBetween val="between"/>
      </c:valAx>
    </c:plotArea>
    <c:legend>
      <c:legendPos val="t"/>
      <c:layout/>
    </c:legend>
    <c:plotVisOnly val="1"/>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ja-JP"/>
  <c:chart>
    <c:title>
      <c:tx>
        <c:rich>
          <a:bodyPr/>
          <a:lstStyle/>
          <a:p>
            <a:pPr>
              <a:defRPr/>
            </a:pPr>
            <a:r>
              <a:rPr lang="ja-JP" altLang="en-US" sz="1000">
                <a:latin typeface="+mn-ea"/>
                <a:ea typeface="+mn-ea"/>
              </a:rPr>
              <a:t>図表</a:t>
            </a:r>
            <a:r>
              <a:rPr lang="en-US" altLang="ja-JP" sz="1000">
                <a:latin typeface="+mn-ea"/>
                <a:ea typeface="+mn-ea"/>
              </a:rPr>
              <a:t>9</a:t>
            </a:r>
            <a:r>
              <a:rPr lang="ja-JP" altLang="en-US" sz="1000">
                <a:latin typeface="+mn-ea"/>
                <a:ea typeface="+mn-ea"/>
              </a:rPr>
              <a:t>　</a:t>
            </a:r>
            <a:r>
              <a:rPr lang="en-US" altLang="ja-JP" sz="1000">
                <a:latin typeface="+mn-ea"/>
                <a:ea typeface="+mn-ea"/>
              </a:rPr>
              <a:t>PPS</a:t>
            </a:r>
            <a:r>
              <a:rPr lang="ja-JP" altLang="en-US" sz="1000">
                <a:latin typeface="+mn-ea"/>
                <a:ea typeface="+mn-ea"/>
              </a:rPr>
              <a:t>からの営業を受けたことがあるか</a:t>
            </a:r>
          </a:p>
        </c:rich>
      </c:tx>
      <c:layout/>
    </c:title>
    <c:plotArea>
      <c:layout/>
      <c:barChart>
        <c:barDir val="bar"/>
        <c:grouping val="stacked"/>
        <c:ser>
          <c:idx val="0"/>
          <c:order val="0"/>
          <c:tx>
            <c:strRef>
              <c:f>Sheet1!$B$39</c:f>
              <c:strCache>
                <c:ptCount val="1"/>
                <c:pt idx="0">
                  <c:v>ある</c:v>
                </c:pt>
              </c:strCache>
            </c:strRef>
          </c:tx>
          <c:cat>
            <c:strRef>
              <c:f>Sheet1!$A$40:$A$42</c:f>
              <c:strCache>
                <c:ptCount val="3"/>
                <c:pt idx="0">
                  <c:v>全体(N=2912)</c:v>
                </c:pt>
                <c:pt idx="1">
                  <c:v>自治体(N=561)</c:v>
                </c:pt>
                <c:pt idx="2">
                  <c:v>企業(N=2351)</c:v>
                </c:pt>
              </c:strCache>
            </c:strRef>
          </c:cat>
          <c:val>
            <c:numRef>
              <c:f>Sheet1!$B$40:$B$42</c:f>
              <c:numCache>
                <c:formatCode>General</c:formatCode>
                <c:ptCount val="3"/>
                <c:pt idx="0">
                  <c:v>23.5</c:v>
                </c:pt>
                <c:pt idx="1">
                  <c:v>26.7</c:v>
                </c:pt>
                <c:pt idx="2">
                  <c:v>22.8</c:v>
                </c:pt>
              </c:numCache>
            </c:numRef>
          </c:val>
        </c:ser>
        <c:ser>
          <c:idx val="1"/>
          <c:order val="1"/>
          <c:tx>
            <c:strRef>
              <c:f>Sheet1!$C$39</c:f>
              <c:strCache>
                <c:ptCount val="1"/>
                <c:pt idx="0">
                  <c:v>ない</c:v>
                </c:pt>
              </c:strCache>
            </c:strRef>
          </c:tx>
          <c:cat>
            <c:strRef>
              <c:f>Sheet1!$A$40:$A$42</c:f>
              <c:strCache>
                <c:ptCount val="3"/>
                <c:pt idx="0">
                  <c:v>全体(N=2912)</c:v>
                </c:pt>
                <c:pt idx="1">
                  <c:v>自治体(N=561)</c:v>
                </c:pt>
                <c:pt idx="2">
                  <c:v>企業(N=2351)</c:v>
                </c:pt>
              </c:strCache>
            </c:strRef>
          </c:cat>
          <c:val>
            <c:numRef>
              <c:f>Sheet1!$C$40:$C$42</c:f>
              <c:numCache>
                <c:formatCode>General</c:formatCode>
                <c:ptCount val="3"/>
                <c:pt idx="0">
                  <c:v>67.7</c:v>
                </c:pt>
                <c:pt idx="1">
                  <c:v>68.3</c:v>
                </c:pt>
                <c:pt idx="2">
                  <c:v>67.5</c:v>
                </c:pt>
              </c:numCache>
            </c:numRef>
          </c:val>
        </c:ser>
        <c:ser>
          <c:idx val="2"/>
          <c:order val="2"/>
          <c:tx>
            <c:strRef>
              <c:f>Sheet1!$D$39</c:f>
              <c:strCache>
                <c:ptCount val="1"/>
                <c:pt idx="0">
                  <c:v>無回答</c:v>
                </c:pt>
              </c:strCache>
            </c:strRef>
          </c:tx>
          <c:cat>
            <c:strRef>
              <c:f>Sheet1!$A$40:$A$42</c:f>
              <c:strCache>
                <c:ptCount val="3"/>
                <c:pt idx="0">
                  <c:v>全体(N=2912)</c:v>
                </c:pt>
                <c:pt idx="1">
                  <c:v>自治体(N=561)</c:v>
                </c:pt>
                <c:pt idx="2">
                  <c:v>企業(N=2351)</c:v>
                </c:pt>
              </c:strCache>
            </c:strRef>
          </c:cat>
          <c:val>
            <c:numRef>
              <c:f>Sheet1!$D$40:$D$42</c:f>
              <c:numCache>
                <c:formatCode>General</c:formatCode>
                <c:ptCount val="3"/>
                <c:pt idx="0">
                  <c:v>8.8000000000000007</c:v>
                </c:pt>
                <c:pt idx="1">
                  <c:v>5</c:v>
                </c:pt>
                <c:pt idx="2">
                  <c:v>9.7000000000000011</c:v>
                </c:pt>
              </c:numCache>
            </c:numRef>
          </c:val>
        </c:ser>
        <c:dLbls>
          <c:showVal val="1"/>
        </c:dLbls>
        <c:gapWidth val="95"/>
        <c:overlap val="100"/>
        <c:axId val="63814272"/>
        <c:axId val="63828352"/>
      </c:barChart>
      <c:catAx>
        <c:axId val="63814272"/>
        <c:scaling>
          <c:orientation val="maxMin"/>
        </c:scaling>
        <c:axPos val="l"/>
        <c:majorTickMark val="none"/>
        <c:tickLblPos val="nextTo"/>
        <c:crossAx val="63828352"/>
        <c:crosses val="autoZero"/>
        <c:auto val="1"/>
        <c:lblAlgn val="ctr"/>
        <c:lblOffset val="100"/>
      </c:catAx>
      <c:valAx>
        <c:axId val="63828352"/>
        <c:scaling>
          <c:orientation val="minMax"/>
        </c:scaling>
        <c:delete val="1"/>
        <c:axPos val="t"/>
        <c:numFmt formatCode="General" sourceLinked="1"/>
        <c:tickLblPos val="none"/>
        <c:crossAx val="63814272"/>
        <c:crosses val="autoZero"/>
        <c:crossBetween val="between"/>
      </c:valAx>
    </c:plotArea>
    <c:legend>
      <c:legendPos val="t"/>
      <c:layout/>
    </c:legend>
    <c:plotVisOnly val="1"/>
  </c:chart>
  <c:spPr>
    <a:ln>
      <a:noFill/>
    </a:ln>
  </c:spPr>
  <c:externalData r:id="rId1"/>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3234</Words>
  <Characters>18434</Characters>
  <Application>Microsoft Office Word</Application>
  <DocSecurity>0</DocSecurity>
  <Lines>153</Lines>
  <Paragraphs>43</Paragraphs>
  <ScaleCrop>false</ScaleCrop>
  <HeadingPairs>
    <vt:vector size="2" baseType="variant">
      <vt:variant>
        <vt:lpstr>タイトル</vt:lpstr>
      </vt:variant>
      <vt:variant>
        <vt:i4>1</vt:i4>
      </vt:variant>
    </vt:vector>
  </HeadingPairs>
  <TitlesOfParts>
    <vt:vector size="1" baseType="lpstr">
      <vt:lpstr/>
    </vt:vector>
  </TitlesOfParts>
  <Company>佐賀大学</Company>
  <LinksUpToDate>false</LinksUpToDate>
  <CharactersWithSpaces>21625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hiroki</dc:creator>
  <cp:lastModifiedBy>hiroki</cp:lastModifiedBy>
  <cp:revision>2</cp:revision>
  <dcterms:created xsi:type="dcterms:W3CDTF">2014-01-24T21:58:00Z</dcterms:created>
  <dcterms:modified xsi:type="dcterms:W3CDTF">2014-01-24T21:58:00Z</dcterms:modified>
</cp:coreProperties>
</file>